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AB23" w14:textId="77777777" w:rsidR="00B03A6D" w:rsidRPr="002B65F7" w:rsidRDefault="00B03A6D" w:rsidP="00B03A6D">
      <w:pPr>
        <w:spacing w:after="0" w:line="240" w:lineRule="auto"/>
        <w:jc w:val="center"/>
        <w:rPr>
          <w:rFonts w:ascii="Perpetua" w:hAnsi="Perpetua"/>
          <w:sz w:val="32"/>
          <w:szCs w:val="32"/>
        </w:rPr>
      </w:pPr>
      <w:r w:rsidRPr="002B65F7">
        <w:rPr>
          <w:rFonts w:ascii="Perpetua" w:hAnsi="Perpetua"/>
          <w:sz w:val="32"/>
          <w:szCs w:val="32"/>
        </w:rPr>
        <w:t>Symposium</w:t>
      </w:r>
    </w:p>
    <w:p w14:paraId="2674CCB4" w14:textId="77777777" w:rsidR="00B03A6D" w:rsidRPr="007B673E" w:rsidRDefault="00B03A6D" w:rsidP="00B03A6D">
      <w:pPr>
        <w:spacing w:after="0" w:line="240" w:lineRule="auto"/>
        <w:jc w:val="center"/>
        <w:rPr>
          <w:rFonts w:ascii="Perpetua" w:hAnsi="Perpetua"/>
          <w:sz w:val="28"/>
          <w:szCs w:val="28"/>
        </w:rPr>
      </w:pPr>
    </w:p>
    <w:p w14:paraId="214FBD67" w14:textId="69DDD407" w:rsidR="00B27D2C" w:rsidRPr="002B65F7" w:rsidRDefault="00DF773A" w:rsidP="00B03A6D">
      <w:pPr>
        <w:spacing w:after="0" w:line="240" w:lineRule="auto"/>
        <w:jc w:val="center"/>
        <w:rPr>
          <w:rFonts w:ascii="Perpetua" w:hAnsi="Perpetua"/>
          <w:i/>
          <w:iCs/>
          <w:sz w:val="36"/>
          <w:szCs w:val="36"/>
        </w:rPr>
      </w:pPr>
      <w:r w:rsidRPr="002B65F7">
        <w:rPr>
          <w:rFonts w:ascii="Perpetua" w:hAnsi="Perpetua"/>
          <w:i/>
          <w:iCs/>
          <w:sz w:val="36"/>
          <w:szCs w:val="36"/>
        </w:rPr>
        <w:t>Ted Hughes’s Expressionism: Visionary Subjectivity</w:t>
      </w:r>
    </w:p>
    <w:p w14:paraId="7E1C0B0C" w14:textId="14E0CAE4" w:rsidR="00B03A6D" w:rsidRPr="007B673E" w:rsidRDefault="00B03A6D" w:rsidP="00B03A6D">
      <w:pPr>
        <w:spacing w:after="0" w:line="240" w:lineRule="auto"/>
        <w:jc w:val="center"/>
        <w:rPr>
          <w:rFonts w:ascii="Perpetua" w:hAnsi="Perpetua"/>
          <w:sz w:val="28"/>
          <w:szCs w:val="28"/>
        </w:rPr>
      </w:pPr>
    </w:p>
    <w:p w14:paraId="261381D4" w14:textId="77777777" w:rsidR="00AB61B1" w:rsidRPr="002B65F7" w:rsidRDefault="00B2347F" w:rsidP="00B03A6D">
      <w:pPr>
        <w:spacing w:after="0" w:line="240" w:lineRule="auto"/>
        <w:jc w:val="center"/>
        <w:rPr>
          <w:rFonts w:ascii="Perpetua" w:hAnsi="Perpetua"/>
          <w:sz w:val="28"/>
          <w:szCs w:val="28"/>
        </w:rPr>
      </w:pPr>
      <w:r w:rsidRPr="002B65F7">
        <w:rPr>
          <w:rFonts w:ascii="Perpetua" w:hAnsi="Perpetua"/>
          <w:sz w:val="28"/>
          <w:szCs w:val="28"/>
        </w:rPr>
        <w:t xml:space="preserve">British Library, </w:t>
      </w:r>
      <w:r w:rsidR="00F61396" w:rsidRPr="002B65F7">
        <w:rPr>
          <w:rFonts w:ascii="Perpetua" w:hAnsi="Perpetua"/>
          <w:sz w:val="28"/>
          <w:szCs w:val="28"/>
        </w:rPr>
        <w:t>96 Euston Rd, London NW1 2DB</w:t>
      </w:r>
    </w:p>
    <w:p w14:paraId="0ED4464D" w14:textId="7D46F435" w:rsidR="00B03A6D" w:rsidRPr="002B65F7" w:rsidRDefault="00B2347F" w:rsidP="00B03A6D">
      <w:pPr>
        <w:spacing w:after="0" w:line="240" w:lineRule="auto"/>
        <w:jc w:val="center"/>
        <w:rPr>
          <w:rFonts w:ascii="Perpetua" w:hAnsi="Perpetua"/>
          <w:sz w:val="28"/>
          <w:szCs w:val="28"/>
        </w:rPr>
      </w:pPr>
      <w:r w:rsidRPr="002B65F7">
        <w:rPr>
          <w:rFonts w:ascii="Perpetua" w:hAnsi="Perpetua"/>
          <w:sz w:val="28"/>
          <w:szCs w:val="28"/>
        </w:rPr>
        <w:t>Friday, 15</w:t>
      </w:r>
      <w:r w:rsidRPr="002B65F7">
        <w:rPr>
          <w:rFonts w:ascii="Perpetua" w:hAnsi="Perpetua"/>
          <w:sz w:val="28"/>
          <w:szCs w:val="28"/>
          <w:vertAlign w:val="superscript"/>
        </w:rPr>
        <w:t>th</w:t>
      </w:r>
      <w:r w:rsidRPr="002B65F7">
        <w:rPr>
          <w:rFonts w:ascii="Perpetua" w:hAnsi="Perpetua"/>
          <w:sz w:val="28"/>
          <w:szCs w:val="28"/>
        </w:rPr>
        <w:t xml:space="preserve"> September, 2023</w:t>
      </w:r>
    </w:p>
    <w:p w14:paraId="0DFBA312" w14:textId="09AB8F9B" w:rsidR="00B27E68" w:rsidRPr="007B673E" w:rsidRDefault="00B27E68" w:rsidP="00DF773A">
      <w:pPr>
        <w:spacing w:after="0" w:line="240" w:lineRule="auto"/>
        <w:rPr>
          <w:rFonts w:ascii="Perpetua" w:hAnsi="Perpetua"/>
          <w:sz w:val="28"/>
          <w:szCs w:val="28"/>
        </w:rPr>
      </w:pPr>
    </w:p>
    <w:p w14:paraId="4D923BD0" w14:textId="464762C4" w:rsidR="00DF773A" w:rsidRPr="002B65F7" w:rsidRDefault="00AB61B1" w:rsidP="00AB61B1">
      <w:pPr>
        <w:spacing w:after="0" w:line="240" w:lineRule="auto"/>
        <w:jc w:val="center"/>
        <w:rPr>
          <w:rFonts w:ascii="Perpetua" w:hAnsi="Perpetua"/>
          <w:sz w:val="28"/>
          <w:szCs w:val="28"/>
        </w:rPr>
      </w:pPr>
      <w:r w:rsidRPr="002B65F7">
        <w:rPr>
          <w:rFonts w:ascii="Perpetua" w:hAnsi="Perpetua"/>
          <w:sz w:val="28"/>
          <w:szCs w:val="28"/>
        </w:rPr>
        <w:t>Organiser</w:t>
      </w:r>
      <w:r w:rsidR="00511F9C">
        <w:rPr>
          <w:rFonts w:ascii="Perpetua" w:hAnsi="Perpetua"/>
          <w:sz w:val="28"/>
          <w:szCs w:val="28"/>
        </w:rPr>
        <w:t>s</w:t>
      </w:r>
      <w:r w:rsidRPr="002B65F7">
        <w:rPr>
          <w:rFonts w:ascii="Perpetua" w:hAnsi="Perpetua"/>
          <w:sz w:val="28"/>
          <w:szCs w:val="28"/>
        </w:rPr>
        <w:t>: Steve Ely</w:t>
      </w:r>
      <w:r w:rsidR="007B673E" w:rsidRPr="002B65F7">
        <w:rPr>
          <w:rFonts w:ascii="Perpetua" w:hAnsi="Perpetua"/>
          <w:sz w:val="28"/>
          <w:szCs w:val="28"/>
        </w:rPr>
        <w:t xml:space="preserve">, </w:t>
      </w:r>
      <w:r w:rsidR="00C56BE0">
        <w:rPr>
          <w:rFonts w:ascii="Perpetua" w:hAnsi="Perpetua"/>
          <w:sz w:val="28"/>
          <w:szCs w:val="28"/>
        </w:rPr>
        <w:t xml:space="preserve">Director of the Ted Hughes Network, </w:t>
      </w:r>
      <w:r w:rsidR="007B673E" w:rsidRPr="002B65F7">
        <w:rPr>
          <w:rFonts w:ascii="Perpetua" w:hAnsi="Perpetua"/>
          <w:sz w:val="28"/>
          <w:szCs w:val="28"/>
        </w:rPr>
        <w:t>University of Huddersfield</w:t>
      </w:r>
      <w:r w:rsidR="00511F9C">
        <w:rPr>
          <w:rFonts w:ascii="Perpetua" w:hAnsi="Perpetua"/>
          <w:sz w:val="28"/>
          <w:szCs w:val="28"/>
        </w:rPr>
        <w:t xml:space="preserve"> and</w:t>
      </w:r>
      <w:r w:rsidR="007B673E" w:rsidRPr="002B65F7">
        <w:rPr>
          <w:rFonts w:ascii="Perpetua" w:hAnsi="Perpetua"/>
          <w:sz w:val="28"/>
          <w:szCs w:val="28"/>
        </w:rPr>
        <w:t xml:space="preserve"> </w:t>
      </w:r>
      <w:r w:rsidR="00C56BE0">
        <w:rPr>
          <w:rFonts w:ascii="Perpetua" w:hAnsi="Perpetua"/>
          <w:sz w:val="28"/>
          <w:szCs w:val="28"/>
        </w:rPr>
        <w:t xml:space="preserve">Helen Melody, </w:t>
      </w:r>
      <w:r w:rsidR="00511F9C" w:rsidRPr="00511F9C">
        <w:rPr>
          <w:rFonts w:ascii="Perpetua" w:hAnsi="Perpetua"/>
          <w:sz w:val="28"/>
          <w:szCs w:val="28"/>
        </w:rPr>
        <w:t>Lead Curator for Contemporary Literary and Creative Archives,</w:t>
      </w:r>
      <w:r w:rsidR="00511F9C">
        <w:rPr>
          <w:rFonts w:ascii="Perpetua" w:hAnsi="Perpetua"/>
          <w:i/>
          <w:iCs/>
          <w:sz w:val="28"/>
          <w:szCs w:val="28"/>
        </w:rPr>
        <w:t xml:space="preserve"> </w:t>
      </w:r>
      <w:r w:rsidR="007B673E" w:rsidRPr="002B65F7">
        <w:rPr>
          <w:rFonts w:ascii="Perpetua" w:hAnsi="Perpetua"/>
          <w:sz w:val="28"/>
          <w:szCs w:val="28"/>
        </w:rPr>
        <w:t>the British Library</w:t>
      </w:r>
      <w:r w:rsidR="00E913A5">
        <w:rPr>
          <w:rFonts w:ascii="Perpetua" w:hAnsi="Perpetua"/>
          <w:sz w:val="28"/>
          <w:szCs w:val="28"/>
        </w:rPr>
        <w:t>, funded and supported by the Arts &amp; Humanities Research Council.</w:t>
      </w:r>
    </w:p>
    <w:p w14:paraId="13DE4AB2" w14:textId="51E43DB8" w:rsidR="007B673E" w:rsidRDefault="007B673E" w:rsidP="00AB61B1">
      <w:pPr>
        <w:spacing w:after="0" w:line="240" w:lineRule="auto"/>
        <w:jc w:val="center"/>
        <w:rPr>
          <w:rFonts w:ascii="Perpetua" w:hAnsi="Perpetua"/>
          <w:sz w:val="32"/>
          <w:szCs w:val="32"/>
        </w:rPr>
      </w:pPr>
    </w:p>
    <w:p w14:paraId="3C209861" w14:textId="355FD5B7" w:rsidR="007B673E" w:rsidRPr="002B65F7" w:rsidRDefault="007B673E" w:rsidP="00AB61B1">
      <w:pPr>
        <w:spacing w:after="0" w:line="240" w:lineRule="auto"/>
        <w:jc w:val="center"/>
        <w:rPr>
          <w:rFonts w:ascii="Perpetua" w:hAnsi="Perpetua"/>
          <w:i/>
          <w:iCs/>
          <w:sz w:val="36"/>
          <w:szCs w:val="36"/>
        </w:rPr>
      </w:pPr>
      <w:r w:rsidRPr="002B65F7">
        <w:rPr>
          <w:rFonts w:ascii="Perpetua" w:hAnsi="Perpetua"/>
          <w:i/>
          <w:iCs/>
          <w:sz w:val="36"/>
          <w:szCs w:val="36"/>
        </w:rPr>
        <w:t>Call for Papers</w:t>
      </w:r>
    </w:p>
    <w:p w14:paraId="538AA8A4" w14:textId="77777777" w:rsidR="007B673E" w:rsidRPr="007B673E" w:rsidRDefault="007B673E" w:rsidP="00431E3A">
      <w:pPr>
        <w:spacing w:after="0" w:line="240" w:lineRule="auto"/>
        <w:rPr>
          <w:rFonts w:ascii="Perpetua" w:hAnsi="Perpetua"/>
          <w:sz w:val="28"/>
          <w:szCs w:val="28"/>
        </w:rPr>
      </w:pPr>
    </w:p>
    <w:p w14:paraId="70A3C8AB" w14:textId="6000E6BF" w:rsidR="00630959" w:rsidRPr="002B65F7" w:rsidRDefault="00855B57" w:rsidP="00855B57">
      <w:pPr>
        <w:spacing w:after="0" w:line="240" w:lineRule="auto"/>
        <w:jc w:val="both"/>
        <w:rPr>
          <w:rFonts w:ascii="Perpetua" w:hAnsi="Perpetua"/>
          <w:bCs/>
          <w:sz w:val="24"/>
          <w:szCs w:val="24"/>
        </w:rPr>
      </w:pPr>
      <w:r w:rsidRPr="00855B57">
        <w:rPr>
          <w:rFonts w:ascii="Perpetua" w:hAnsi="Perpetua"/>
          <w:bCs/>
          <w:sz w:val="24"/>
          <w:szCs w:val="24"/>
        </w:rPr>
        <w:t xml:space="preserve">Ted Hughes (1930-1998) is one of the most important English language poets of the twentieth century, the author of dozens of acclaimed works, including </w:t>
      </w:r>
      <w:r w:rsidRPr="00855B57">
        <w:rPr>
          <w:rFonts w:ascii="Perpetua" w:hAnsi="Perpetua"/>
          <w:bCs/>
          <w:i/>
          <w:sz w:val="24"/>
          <w:szCs w:val="24"/>
        </w:rPr>
        <w:t xml:space="preserve">Lupercal </w:t>
      </w:r>
      <w:r w:rsidRPr="00855B57">
        <w:rPr>
          <w:rFonts w:ascii="Perpetua" w:hAnsi="Perpetua"/>
          <w:bCs/>
          <w:sz w:val="24"/>
          <w:szCs w:val="24"/>
        </w:rPr>
        <w:t xml:space="preserve">(1960), </w:t>
      </w:r>
      <w:r w:rsidRPr="00855B57">
        <w:rPr>
          <w:rFonts w:ascii="Perpetua" w:hAnsi="Perpetua"/>
          <w:bCs/>
          <w:i/>
          <w:sz w:val="24"/>
          <w:szCs w:val="24"/>
        </w:rPr>
        <w:t xml:space="preserve">Crow </w:t>
      </w:r>
      <w:r w:rsidRPr="00855B57">
        <w:rPr>
          <w:rFonts w:ascii="Perpetua" w:hAnsi="Perpetua"/>
          <w:bCs/>
          <w:sz w:val="24"/>
          <w:szCs w:val="24"/>
        </w:rPr>
        <w:t xml:space="preserve">(1970) and </w:t>
      </w:r>
      <w:r w:rsidRPr="00855B57">
        <w:rPr>
          <w:rFonts w:ascii="Perpetua" w:hAnsi="Perpetua"/>
          <w:bCs/>
          <w:i/>
          <w:sz w:val="24"/>
          <w:szCs w:val="24"/>
        </w:rPr>
        <w:t xml:space="preserve">Birthday Letters </w:t>
      </w:r>
      <w:r w:rsidRPr="00855B57">
        <w:rPr>
          <w:rFonts w:ascii="Perpetua" w:hAnsi="Perpetua"/>
          <w:bCs/>
          <w:sz w:val="24"/>
          <w:szCs w:val="24"/>
        </w:rPr>
        <w:t xml:space="preserve">(1998). Hughes was a prolific poet, publishing 46 UK trade publications of his work (poetry, short stories, plays, translations, anthologies, criticism and works for children) and at least 88 limited or small press editions. The scale of Hughes’s literary production is mirrored by the number of different genres he writes in, </w:t>
      </w:r>
      <w:r w:rsidR="00480080" w:rsidRPr="002B65F7">
        <w:rPr>
          <w:rFonts w:ascii="Perpetua" w:hAnsi="Perpetua"/>
          <w:bCs/>
          <w:sz w:val="24"/>
          <w:szCs w:val="24"/>
        </w:rPr>
        <w:t xml:space="preserve">the different </w:t>
      </w:r>
      <w:r w:rsidRPr="00855B57">
        <w:rPr>
          <w:rFonts w:ascii="Perpetua" w:hAnsi="Perpetua"/>
          <w:bCs/>
          <w:sz w:val="24"/>
          <w:szCs w:val="24"/>
        </w:rPr>
        <w:t>modes</w:t>
      </w:r>
      <w:r w:rsidR="00480080" w:rsidRPr="002B65F7">
        <w:rPr>
          <w:rFonts w:ascii="Perpetua" w:hAnsi="Perpetua"/>
          <w:bCs/>
          <w:sz w:val="24"/>
          <w:szCs w:val="24"/>
        </w:rPr>
        <w:t xml:space="preserve"> and registers </w:t>
      </w:r>
      <w:r w:rsidRPr="00855B57">
        <w:rPr>
          <w:rFonts w:ascii="Perpetua" w:hAnsi="Perpetua"/>
          <w:bCs/>
          <w:sz w:val="24"/>
          <w:szCs w:val="24"/>
        </w:rPr>
        <w:t>he adopts</w:t>
      </w:r>
      <w:r w:rsidR="00480080" w:rsidRPr="002B65F7">
        <w:rPr>
          <w:rFonts w:ascii="Perpetua" w:hAnsi="Perpetua"/>
          <w:bCs/>
          <w:sz w:val="24"/>
          <w:szCs w:val="24"/>
        </w:rPr>
        <w:t>,</w:t>
      </w:r>
      <w:r w:rsidRPr="00855B57">
        <w:rPr>
          <w:rFonts w:ascii="Perpetua" w:hAnsi="Perpetua"/>
          <w:bCs/>
          <w:sz w:val="24"/>
          <w:szCs w:val="24"/>
        </w:rPr>
        <w:t xml:space="preserve"> and the variety of content he draws upon. The encyclopaedic </w:t>
      </w:r>
      <w:r w:rsidR="00480080" w:rsidRPr="002B65F7">
        <w:rPr>
          <w:rFonts w:ascii="Perpetua" w:hAnsi="Perpetua"/>
          <w:bCs/>
          <w:sz w:val="24"/>
          <w:szCs w:val="24"/>
        </w:rPr>
        <w:t>heterogeneity</w:t>
      </w:r>
      <w:r w:rsidRPr="00855B57">
        <w:rPr>
          <w:rFonts w:ascii="Perpetua" w:hAnsi="Perpetua"/>
          <w:bCs/>
          <w:sz w:val="24"/>
          <w:szCs w:val="24"/>
        </w:rPr>
        <w:t xml:space="preserve"> of Hughes’s oeuvre presents a significant challenge for researchers seeking to present comprehensive</w:t>
      </w:r>
      <w:r w:rsidR="00AF4D7A" w:rsidRPr="002B65F7">
        <w:rPr>
          <w:rFonts w:ascii="Perpetua" w:hAnsi="Perpetua"/>
          <w:bCs/>
          <w:sz w:val="24"/>
          <w:szCs w:val="24"/>
        </w:rPr>
        <w:t xml:space="preserve">, </w:t>
      </w:r>
      <w:r w:rsidRPr="00855B57">
        <w:rPr>
          <w:rFonts w:ascii="Perpetua" w:hAnsi="Perpetua"/>
          <w:bCs/>
          <w:sz w:val="24"/>
          <w:szCs w:val="24"/>
        </w:rPr>
        <w:t xml:space="preserve">inclusive </w:t>
      </w:r>
      <w:r w:rsidR="00AF4D7A" w:rsidRPr="002B65F7">
        <w:rPr>
          <w:rFonts w:ascii="Perpetua" w:hAnsi="Perpetua"/>
          <w:bCs/>
          <w:sz w:val="24"/>
          <w:szCs w:val="24"/>
        </w:rPr>
        <w:t xml:space="preserve">and discriminating </w:t>
      </w:r>
      <w:r w:rsidRPr="00855B57">
        <w:rPr>
          <w:rFonts w:ascii="Perpetua" w:hAnsi="Perpetua"/>
          <w:bCs/>
          <w:sz w:val="24"/>
          <w:szCs w:val="24"/>
        </w:rPr>
        <w:t xml:space="preserve">accounts of his art. </w:t>
      </w:r>
    </w:p>
    <w:p w14:paraId="3A96A0DE" w14:textId="77777777" w:rsidR="00630959" w:rsidRPr="002B65F7" w:rsidRDefault="00630959" w:rsidP="00855B57">
      <w:pPr>
        <w:spacing w:after="0" w:line="240" w:lineRule="auto"/>
        <w:jc w:val="both"/>
        <w:rPr>
          <w:rFonts w:ascii="Perpetua" w:hAnsi="Perpetua"/>
          <w:bCs/>
          <w:sz w:val="24"/>
          <w:szCs w:val="24"/>
        </w:rPr>
      </w:pPr>
    </w:p>
    <w:p w14:paraId="0A772D9A" w14:textId="67D534DB" w:rsidR="007666EE" w:rsidRDefault="00630959" w:rsidP="00E8241F">
      <w:pPr>
        <w:spacing w:after="0" w:line="240" w:lineRule="auto"/>
        <w:jc w:val="both"/>
        <w:rPr>
          <w:rFonts w:ascii="Perpetua" w:hAnsi="Perpetua"/>
          <w:bCs/>
          <w:sz w:val="24"/>
          <w:szCs w:val="24"/>
        </w:rPr>
      </w:pPr>
      <w:r w:rsidRPr="002B65F7">
        <w:rPr>
          <w:rFonts w:ascii="Perpetua" w:hAnsi="Perpetua"/>
          <w:bCs/>
          <w:sz w:val="24"/>
          <w:szCs w:val="24"/>
        </w:rPr>
        <w:t xml:space="preserve">This symposium </w:t>
      </w:r>
      <w:r w:rsidR="00267017" w:rsidRPr="002B65F7">
        <w:rPr>
          <w:rFonts w:ascii="Perpetua" w:hAnsi="Perpetua"/>
          <w:bCs/>
          <w:sz w:val="24"/>
          <w:szCs w:val="24"/>
        </w:rPr>
        <w:t xml:space="preserve">is designed to explore and investigate </w:t>
      </w:r>
      <w:r w:rsidRPr="002B65F7">
        <w:rPr>
          <w:rFonts w:ascii="Perpetua" w:hAnsi="Perpetua"/>
          <w:bCs/>
          <w:sz w:val="24"/>
          <w:szCs w:val="24"/>
        </w:rPr>
        <w:t xml:space="preserve">the </w:t>
      </w:r>
      <w:r w:rsidR="007E000F" w:rsidRPr="002B65F7">
        <w:rPr>
          <w:rFonts w:ascii="Perpetua" w:hAnsi="Perpetua"/>
          <w:bCs/>
          <w:sz w:val="24"/>
          <w:szCs w:val="24"/>
        </w:rPr>
        <w:t>claim</w:t>
      </w:r>
      <w:r w:rsidR="00961C76" w:rsidRPr="002B65F7">
        <w:rPr>
          <w:rFonts w:ascii="Perpetua" w:hAnsi="Perpetua"/>
          <w:bCs/>
          <w:sz w:val="24"/>
          <w:szCs w:val="24"/>
        </w:rPr>
        <w:t xml:space="preserve"> that Hughes’s </w:t>
      </w:r>
      <w:r w:rsidR="00E41E51" w:rsidRPr="002B65F7">
        <w:rPr>
          <w:rFonts w:ascii="Perpetua" w:hAnsi="Perpetua"/>
          <w:bCs/>
          <w:sz w:val="24"/>
          <w:szCs w:val="24"/>
        </w:rPr>
        <w:t xml:space="preserve">most </w:t>
      </w:r>
      <w:r w:rsidR="000F4E5C" w:rsidRPr="002B65F7">
        <w:rPr>
          <w:rFonts w:ascii="Perpetua" w:hAnsi="Perpetua"/>
          <w:bCs/>
          <w:sz w:val="24"/>
          <w:szCs w:val="24"/>
        </w:rPr>
        <w:t xml:space="preserve">characteristic, </w:t>
      </w:r>
      <w:r w:rsidR="003E77BB" w:rsidRPr="002B65F7">
        <w:rPr>
          <w:rFonts w:ascii="Perpetua" w:hAnsi="Perpetua"/>
          <w:bCs/>
          <w:sz w:val="24"/>
          <w:szCs w:val="24"/>
        </w:rPr>
        <w:t>distinctive,</w:t>
      </w:r>
      <w:r w:rsidR="00E41E51" w:rsidRPr="002B65F7">
        <w:rPr>
          <w:rFonts w:ascii="Perpetua" w:hAnsi="Perpetua"/>
          <w:bCs/>
          <w:sz w:val="24"/>
          <w:szCs w:val="24"/>
        </w:rPr>
        <w:t xml:space="preserve"> and innovative work—wherein </w:t>
      </w:r>
      <w:r w:rsidR="00F973AB" w:rsidRPr="002B65F7">
        <w:rPr>
          <w:rFonts w:ascii="Perpetua" w:hAnsi="Perpetua"/>
          <w:bCs/>
          <w:sz w:val="24"/>
          <w:szCs w:val="24"/>
        </w:rPr>
        <w:t xml:space="preserve">lies </w:t>
      </w:r>
      <w:r w:rsidR="00410DDB" w:rsidRPr="002B65F7">
        <w:rPr>
          <w:rFonts w:ascii="Perpetua" w:hAnsi="Perpetua"/>
          <w:bCs/>
          <w:sz w:val="24"/>
          <w:szCs w:val="24"/>
        </w:rPr>
        <w:t xml:space="preserve">the </w:t>
      </w:r>
      <w:r w:rsidR="00CC6EFB">
        <w:rPr>
          <w:rFonts w:ascii="Perpetua" w:hAnsi="Perpetua"/>
          <w:bCs/>
          <w:sz w:val="24"/>
          <w:szCs w:val="24"/>
        </w:rPr>
        <w:t>weight</w:t>
      </w:r>
      <w:r w:rsidR="00410DDB" w:rsidRPr="002B65F7">
        <w:rPr>
          <w:rFonts w:ascii="Perpetua" w:hAnsi="Perpetua"/>
          <w:bCs/>
          <w:sz w:val="24"/>
          <w:szCs w:val="24"/>
        </w:rPr>
        <w:t xml:space="preserve"> of </w:t>
      </w:r>
      <w:r w:rsidR="00E41E51" w:rsidRPr="002B65F7">
        <w:rPr>
          <w:rFonts w:ascii="Perpetua" w:hAnsi="Perpetua"/>
          <w:bCs/>
          <w:sz w:val="24"/>
          <w:szCs w:val="24"/>
        </w:rPr>
        <w:t xml:space="preserve">his claim to be </w:t>
      </w:r>
      <w:r w:rsidR="00F973AB" w:rsidRPr="002B65F7">
        <w:rPr>
          <w:rFonts w:ascii="Perpetua" w:hAnsi="Perpetua"/>
          <w:bCs/>
          <w:sz w:val="24"/>
          <w:szCs w:val="24"/>
        </w:rPr>
        <w:t>regarded</w:t>
      </w:r>
      <w:r w:rsidR="00C46EBA" w:rsidRPr="002B65F7">
        <w:rPr>
          <w:rFonts w:ascii="Perpetua" w:hAnsi="Perpetua"/>
          <w:bCs/>
          <w:sz w:val="24"/>
          <w:szCs w:val="24"/>
        </w:rPr>
        <w:t xml:space="preserve"> as </w:t>
      </w:r>
      <w:r w:rsidR="00E41E51" w:rsidRPr="002B65F7">
        <w:rPr>
          <w:rFonts w:ascii="Perpetua" w:hAnsi="Perpetua"/>
          <w:bCs/>
          <w:sz w:val="24"/>
          <w:szCs w:val="24"/>
        </w:rPr>
        <w:t>a major poet</w:t>
      </w:r>
      <w:r w:rsidR="00F03572" w:rsidRPr="002B65F7">
        <w:rPr>
          <w:rFonts w:ascii="Perpetua" w:hAnsi="Perpetua"/>
          <w:bCs/>
          <w:sz w:val="24"/>
          <w:szCs w:val="24"/>
        </w:rPr>
        <w:t xml:space="preserve"> and an internationally significant artist</w:t>
      </w:r>
      <w:r w:rsidR="00C46EBA" w:rsidRPr="002B65F7">
        <w:rPr>
          <w:rFonts w:ascii="Perpetua" w:hAnsi="Perpetua"/>
          <w:bCs/>
          <w:sz w:val="24"/>
          <w:szCs w:val="24"/>
        </w:rPr>
        <w:t xml:space="preserve">—is essentially </w:t>
      </w:r>
      <w:r w:rsidR="00C46EBA" w:rsidRPr="002B65F7">
        <w:rPr>
          <w:rFonts w:ascii="Perpetua" w:hAnsi="Perpetua"/>
          <w:bCs/>
          <w:i/>
          <w:iCs/>
          <w:sz w:val="24"/>
          <w:szCs w:val="24"/>
        </w:rPr>
        <w:t>Expressionist</w:t>
      </w:r>
      <w:r w:rsidR="005E22E0" w:rsidRPr="002B65F7">
        <w:rPr>
          <w:rFonts w:ascii="Perpetua" w:hAnsi="Perpetua"/>
          <w:bCs/>
          <w:sz w:val="24"/>
          <w:szCs w:val="24"/>
        </w:rPr>
        <w:t xml:space="preserve">, </w:t>
      </w:r>
      <w:r w:rsidR="001C663D" w:rsidRPr="002B65F7">
        <w:rPr>
          <w:rFonts w:ascii="Perpetua" w:hAnsi="Perpetua"/>
          <w:bCs/>
          <w:sz w:val="24"/>
          <w:szCs w:val="24"/>
        </w:rPr>
        <w:t xml:space="preserve">characterised by a rejection of objectivity in representation in favour of a </w:t>
      </w:r>
      <w:r w:rsidR="00742A38" w:rsidRPr="002B65F7">
        <w:rPr>
          <w:rFonts w:ascii="Perpetua" w:hAnsi="Perpetua"/>
          <w:bCs/>
          <w:i/>
          <w:iCs/>
          <w:sz w:val="24"/>
          <w:szCs w:val="24"/>
        </w:rPr>
        <w:t>V</w:t>
      </w:r>
      <w:r w:rsidR="001C663D" w:rsidRPr="002B65F7">
        <w:rPr>
          <w:rFonts w:ascii="Perpetua" w:hAnsi="Perpetua"/>
          <w:bCs/>
          <w:i/>
          <w:iCs/>
          <w:sz w:val="24"/>
          <w:szCs w:val="24"/>
        </w:rPr>
        <w:t xml:space="preserve">isionary </w:t>
      </w:r>
      <w:r w:rsidR="00742A38" w:rsidRPr="002B65F7">
        <w:rPr>
          <w:rFonts w:ascii="Perpetua" w:hAnsi="Perpetua"/>
          <w:bCs/>
          <w:i/>
          <w:iCs/>
          <w:sz w:val="24"/>
          <w:szCs w:val="24"/>
        </w:rPr>
        <w:t>S</w:t>
      </w:r>
      <w:r w:rsidR="001C663D" w:rsidRPr="002B65F7">
        <w:rPr>
          <w:rFonts w:ascii="Perpetua" w:hAnsi="Perpetua"/>
          <w:bCs/>
          <w:i/>
          <w:iCs/>
          <w:sz w:val="24"/>
          <w:szCs w:val="24"/>
        </w:rPr>
        <w:t xml:space="preserve">ubjectivity </w:t>
      </w:r>
      <w:r w:rsidR="001C663D" w:rsidRPr="002B65F7">
        <w:rPr>
          <w:rFonts w:ascii="Perpetua" w:hAnsi="Perpetua"/>
          <w:bCs/>
          <w:sz w:val="24"/>
          <w:szCs w:val="24"/>
        </w:rPr>
        <w:t>that draws on inner life and imagination to transform and distort content, deploying abstraction, typologies and symbols to shape presentations in an essentially didactic manner.</w:t>
      </w:r>
      <w:r w:rsidR="00F221A0" w:rsidRPr="002B65F7">
        <w:rPr>
          <w:rFonts w:ascii="Perpetua" w:hAnsi="Perpetua"/>
          <w:bCs/>
          <w:sz w:val="24"/>
          <w:szCs w:val="24"/>
        </w:rPr>
        <w:t xml:space="preserve"> </w:t>
      </w:r>
      <w:r w:rsidR="008411F7" w:rsidRPr="002B65F7">
        <w:rPr>
          <w:rFonts w:ascii="Perpetua" w:hAnsi="Perpetua"/>
          <w:bCs/>
          <w:sz w:val="24"/>
          <w:szCs w:val="24"/>
        </w:rPr>
        <w:t>Hughes’s Expressionist mode manifests</w:t>
      </w:r>
      <w:r w:rsidR="00F221A0" w:rsidRPr="002B65F7">
        <w:rPr>
          <w:rFonts w:ascii="Perpetua" w:hAnsi="Perpetua"/>
          <w:bCs/>
          <w:sz w:val="24"/>
          <w:szCs w:val="24"/>
        </w:rPr>
        <w:t xml:space="preserve"> </w:t>
      </w:r>
      <w:r w:rsidR="008411F7" w:rsidRPr="002B65F7">
        <w:rPr>
          <w:rFonts w:ascii="Perpetua" w:hAnsi="Perpetua"/>
          <w:bCs/>
          <w:sz w:val="24"/>
          <w:szCs w:val="24"/>
        </w:rPr>
        <w:t xml:space="preserve">throughout his </w:t>
      </w:r>
      <w:r w:rsidR="00014E93" w:rsidRPr="002B65F7">
        <w:rPr>
          <w:rFonts w:ascii="Perpetua" w:hAnsi="Perpetua"/>
          <w:bCs/>
          <w:sz w:val="24"/>
          <w:szCs w:val="24"/>
        </w:rPr>
        <w:t>oeuvre and</w:t>
      </w:r>
      <w:r w:rsidR="009936B3" w:rsidRPr="002B65F7">
        <w:rPr>
          <w:rFonts w:ascii="Perpetua" w:hAnsi="Perpetua"/>
          <w:bCs/>
          <w:sz w:val="24"/>
          <w:szCs w:val="24"/>
        </w:rPr>
        <w:t xml:space="preserve"> </w:t>
      </w:r>
      <w:r w:rsidR="00F221A0" w:rsidRPr="002B65F7">
        <w:rPr>
          <w:rFonts w:ascii="Perpetua" w:hAnsi="Perpetua"/>
          <w:bCs/>
          <w:sz w:val="24"/>
          <w:szCs w:val="24"/>
        </w:rPr>
        <w:t>include</w:t>
      </w:r>
      <w:r w:rsidR="009936B3" w:rsidRPr="002B65F7">
        <w:rPr>
          <w:rFonts w:ascii="Perpetua" w:hAnsi="Perpetua"/>
          <w:bCs/>
          <w:sz w:val="24"/>
          <w:szCs w:val="24"/>
        </w:rPr>
        <w:t>s</w:t>
      </w:r>
      <w:r w:rsidR="00F221A0" w:rsidRPr="002B65F7">
        <w:rPr>
          <w:rFonts w:ascii="Perpetua" w:hAnsi="Perpetua"/>
          <w:bCs/>
          <w:sz w:val="24"/>
          <w:szCs w:val="24"/>
        </w:rPr>
        <w:t xml:space="preserve"> </w:t>
      </w:r>
      <w:r w:rsidR="00226210" w:rsidRPr="002B65F7">
        <w:rPr>
          <w:rFonts w:ascii="Perpetua" w:hAnsi="Perpetua"/>
          <w:bCs/>
          <w:sz w:val="24"/>
          <w:szCs w:val="24"/>
        </w:rPr>
        <w:t xml:space="preserve">many of </w:t>
      </w:r>
      <w:r w:rsidR="009936B3" w:rsidRPr="002B65F7">
        <w:rPr>
          <w:rFonts w:ascii="Perpetua" w:hAnsi="Perpetua"/>
          <w:bCs/>
          <w:sz w:val="24"/>
          <w:szCs w:val="24"/>
        </w:rPr>
        <w:t>his</w:t>
      </w:r>
      <w:r w:rsidR="00226210" w:rsidRPr="002B65F7">
        <w:rPr>
          <w:rFonts w:ascii="Perpetua" w:hAnsi="Perpetua"/>
          <w:bCs/>
          <w:sz w:val="24"/>
          <w:szCs w:val="24"/>
        </w:rPr>
        <w:t xml:space="preserve"> most celebrated poems and books</w:t>
      </w:r>
      <w:r w:rsidR="00D11B2C" w:rsidRPr="002B65F7">
        <w:rPr>
          <w:rFonts w:ascii="Perpetua" w:hAnsi="Perpetua"/>
          <w:bCs/>
          <w:sz w:val="24"/>
          <w:szCs w:val="24"/>
        </w:rPr>
        <w:t>, including</w:t>
      </w:r>
      <w:r w:rsidR="009936B3" w:rsidRPr="002B65F7">
        <w:rPr>
          <w:rFonts w:ascii="Perpetua" w:hAnsi="Perpetua"/>
          <w:bCs/>
          <w:sz w:val="24"/>
          <w:szCs w:val="24"/>
        </w:rPr>
        <w:t xml:space="preserve"> ‘Wind’,</w:t>
      </w:r>
      <w:r w:rsidR="00226210" w:rsidRPr="002B65F7">
        <w:rPr>
          <w:rFonts w:ascii="Perpetua" w:hAnsi="Perpetua"/>
          <w:bCs/>
          <w:sz w:val="24"/>
          <w:szCs w:val="24"/>
        </w:rPr>
        <w:t xml:space="preserve"> ‘Mayday on Holderness’, ‘Thrushes’, ‘Pike’</w:t>
      </w:r>
      <w:r w:rsidR="00E35989" w:rsidRPr="002B65F7">
        <w:rPr>
          <w:rFonts w:ascii="Perpetua" w:hAnsi="Perpetua"/>
          <w:bCs/>
          <w:sz w:val="24"/>
          <w:szCs w:val="24"/>
        </w:rPr>
        <w:t xml:space="preserve">, </w:t>
      </w:r>
      <w:r w:rsidR="00E35989" w:rsidRPr="002B65F7">
        <w:rPr>
          <w:rFonts w:ascii="Perpetua" w:hAnsi="Perpetua"/>
          <w:bCs/>
          <w:i/>
          <w:iCs/>
          <w:sz w:val="24"/>
          <w:szCs w:val="24"/>
        </w:rPr>
        <w:t>Wodwo</w:t>
      </w:r>
      <w:r w:rsidR="00E35989" w:rsidRPr="002B65F7">
        <w:rPr>
          <w:rFonts w:ascii="Perpetua" w:hAnsi="Perpetua"/>
          <w:bCs/>
          <w:sz w:val="24"/>
          <w:szCs w:val="24"/>
        </w:rPr>
        <w:t xml:space="preserve">, </w:t>
      </w:r>
      <w:r w:rsidR="00E35989" w:rsidRPr="002B65F7">
        <w:rPr>
          <w:rFonts w:ascii="Perpetua" w:hAnsi="Perpetua"/>
          <w:bCs/>
          <w:i/>
          <w:iCs/>
          <w:sz w:val="24"/>
          <w:szCs w:val="24"/>
        </w:rPr>
        <w:t>Crow</w:t>
      </w:r>
      <w:r w:rsidR="008411F7" w:rsidRPr="002B65F7">
        <w:rPr>
          <w:rFonts w:ascii="Perpetua" w:hAnsi="Perpetua"/>
          <w:bCs/>
          <w:sz w:val="24"/>
          <w:szCs w:val="24"/>
        </w:rPr>
        <w:t xml:space="preserve">, </w:t>
      </w:r>
      <w:r w:rsidR="003319B7" w:rsidRPr="002B65F7">
        <w:rPr>
          <w:rFonts w:ascii="Perpetua" w:hAnsi="Perpetua"/>
          <w:bCs/>
          <w:i/>
          <w:iCs/>
          <w:sz w:val="24"/>
          <w:szCs w:val="24"/>
        </w:rPr>
        <w:t>Cave Birds</w:t>
      </w:r>
      <w:r w:rsidR="003319B7" w:rsidRPr="002B65F7">
        <w:rPr>
          <w:rFonts w:ascii="Perpetua" w:hAnsi="Perpetua"/>
          <w:bCs/>
          <w:sz w:val="24"/>
          <w:szCs w:val="24"/>
        </w:rPr>
        <w:t xml:space="preserve">, </w:t>
      </w:r>
      <w:r w:rsidR="003319B7" w:rsidRPr="002B65F7">
        <w:rPr>
          <w:rFonts w:ascii="Perpetua" w:hAnsi="Perpetua"/>
          <w:bCs/>
          <w:i/>
          <w:iCs/>
          <w:sz w:val="24"/>
          <w:szCs w:val="24"/>
        </w:rPr>
        <w:t>Gaudete, Remains of Elmet</w:t>
      </w:r>
      <w:r w:rsidR="00D11B2C" w:rsidRPr="002B65F7">
        <w:rPr>
          <w:rFonts w:ascii="Perpetua" w:hAnsi="Perpetua"/>
          <w:bCs/>
          <w:i/>
          <w:iCs/>
          <w:sz w:val="24"/>
          <w:szCs w:val="24"/>
        </w:rPr>
        <w:t xml:space="preserve"> </w:t>
      </w:r>
      <w:r w:rsidR="00D11B2C" w:rsidRPr="002B65F7">
        <w:rPr>
          <w:rFonts w:ascii="Perpetua" w:hAnsi="Perpetua"/>
          <w:bCs/>
          <w:sz w:val="24"/>
          <w:szCs w:val="24"/>
        </w:rPr>
        <w:t xml:space="preserve">and </w:t>
      </w:r>
      <w:r w:rsidR="00D11B2C" w:rsidRPr="002B65F7">
        <w:rPr>
          <w:rFonts w:ascii="Perpetua" w:hAnsi="Perpetua"/>
          <w:bCs/>
          <w:i/>
          <w:iCs/>
          <w:sz w:val="24"/>
          <w:szCs w:val="24"/>
        </w:rPr>
        <w:t>Capriccio</w:t>
      </w:r>
      <w:r w:rsidR="00D11B2C" w:rsidRPr="002B65F7">
        <w:rPr>
          <w:rFonts w:ascii="Perpetua" w:hAnsi="Perpetua"/>
          <w:bCs/>
          <w:sz w:val="24"/>
          <w:szCs w:val="24"/>
        </w:rPr>
        <w:t xml:space="preserve">.  </w:t>
      </w:r>
      <w:r w:rsidR="00D7610B" w:rsidRPr="002B65F7">
        <w:rPr>
          <w:rFonts w:ascii="Perpetua" w:hAnsi="Perpetua"/>
          <w:bCs/>
          <w:sz w:val="24"/>
          <w:szCs w:val="24"/>
        </w:rPr>
        <w:t xml:space="preserve">Many of his </w:t>
      </w:r>
      <w:r w:rsidR="00783B80" w:rsidRPr="002B65F7">
        <w:rPr>
          <w:rFonts w:ascii="Perpetua" w:hAnsi="Perpetua"/>
          <w:bCs/>
          <w:sz w:val="24"/>
          <w:szCs w:val="24"/>
        </w:rPr>
        <w:t xml:space="preserve">plays </w:t>
      </w:r>
      <w:r w:rsidR="00D7610B" w:rsidRPr="002B65F7">
        <w:rPr>
          <w:rFonts w:ascii="Perpetua" w:hAnsi="Perpetua"/>
          <w:bCs/>
          <w:sz w:val="24"/>
          <w:szCs w:val="24"/>
        </w:rPr>
        <w:t>and short stories—</w:t>
      </w:r>
      <w:r w:rsidR="00EB7C84" w:rsidRPr="002B65F7">
        <w:rPr>
          <w:rFonts w:ascii="Perpetua" w:hAnsi="Perpetua"/>
          <w:bCs/>
          <w:sz w:val="24"/>
          <w:szCs w:val="24"/>
        </w:rPr>
        <w:t>'</w:t>
      </w:r>
      <w:r w:rsidR="00783B80" w:rsidRPr="002B65F7">
        <w:rPr>
          <w:rFonts w:ascii="Perpetua" w:hAnsi="Perpetua"/>
          <w:bCs/>
          <w:sz w:val="24"/>
          <w:szCs w:val="24"/>
        </w:rPr>
        <w:t>Difficulties of a Bridegroom’, ‘The Wound’, ‘The Head</w:t>
      </w:r>
      <w:r w:rsidR="00750160" w:rsidRPr="002B65F7">
        <w:rPr>
          <w:rFonts w:ascii="Perpetua" w:hAnsi="Perpetua"/>
          <w:bCs/>
          <w:sz w:val="24"/>
          <w:szCs w:val="24"/>
        </w:rPr>
        <w:t>’</w:t>
      </w:r>
      <w:r w:rsidR="00410DDB" w:rsidRPr="002B65F7">
        <w:rPr>
          <w:rFonts w:ascii="Perpetua" w:hAnsi="Perpetua"/>
          <w:bCs/>
          <w:sz w:val="24"/>
          <w:szCs w:val="24"/>
        </w:rPr>
        <w:t>—</w:t>
      </w:r>
      <w:r w:rsidR="00750160" w:rsidRPr="002B65F7">
        <w:rPr>
          <w:rFonts w:ascii="Perpetua" w:hAnsi="Perpetua"/>
          <w:bCs/>
          <w:sz w:val="24"/>
          <w:szCs w:val="24"/>
        </w:rPr>
        <w:t>are similarly Expressionist</w:t>
      </w:r>
      <w:r w:rsidR="003A4458">
        <w:rPr>
          <w:rFonts w:ascii="Perpetua" w:hAnsi="Perpetua"/>
          <w:bCs/>
          <w:sz w:val="24"/>
          <w:szCs w:val="24"/>
        </w:rPr>
        <w:t>, having particular affinities</w:t>
      </w:r>
      <w:r w:rsidR="003133FD">
        <w:rPr>
          <w:rFonts w:ascii="Perpetua" w:hAnsi="Perpetua"/>
          <w:bCs/>
          <w:sz w:val="24"/>
          <w:szCs w:val="24"/>
        </w:rPr>
        <w:t xml:space="preserve"> with German Expressionism</w:t>
      </w:r>
      <w:r w:rsidR="00750160" w:rsidRPr="002B65F7">
        <w:rPr>
          <w:rFonts w:ascii="Perpetua" w:hAnsi="Perpetua"/>
          <w:bCs/>
          <w:sz w:val="24"/>
          <w:szCs w:val="24"/>
        </w:rPr>
        <w:t>.</w:t>
      </w:r>
      <w:r w:rsidR="007068E3">
        <w:rPr>
          <w:rFonts w:ascii="Perpetua" w:hAnsi="Perpetua"/>
          <w:bCs/>
          <w:sz w:val="24"/>
          <w:szCs w:val="24"/>
        </w:rPr>
        <w:t xml:space="preserve"> </w:t>
      </w:r>
      <w:r w:rsidR="00F221A0" w:rsidRPr="002B65F7">
        <w:rPr>
          <w:rFonts w:ascii="Perpetua" w:hAnsi="Perpetua"/>
          <w:bCs/>
          <w:sz w:val="24"/>
          <w:szCs w:val="24"/>
        </w:rPr>
        <w:t xml:space="preserve">Of course, </w:t>
      </w:r>
      <w:r w:rsidR="00AD53BC" w:rsidRPr="002B65F7">
        <w:rPr>
          <w:rFonts w:ascii="Perpetua" w:hAnsi="Perpetua"/>
          <w:bCs/>
          <w:sz w:val="24"/>
          <w:szCs w:val="24"/>
        </w:rPr>
        <w:t xml:space="preserve">not all </w:t>
      </w:r>
      <w:r w:rsidR="00F221A0" w:rsidRPr="002B65F7">
        <w:rPr>
          <w:rFonts w:ascii="Perpetua" w:hAnsi="Perpetua"/>
          <w:bCs/>
          <w:sz w:val="24"/>
          <w:szCs w:val="24"/>
        </w:rPr>
        <w:t>Hughes</w:t>
      </w:r>
      <w:r w:rsidR="00AD53BC" w:rsidRPr="002B65F7">
        <w:rPr>
          <w:rFonts w:ascii="Perpetua" w:hAnsi="Perpetua"/>
          <w:bCs/>
          <w:sz w:val="24"/>
          <w:szCs w:val="24"/>
        </w:rPr>
        <w:t>’s work is Expressionist</w:t>
      </w:r>
      <w:r w:rsidR="0005056C">
        <w:rPr>
          <w:rFonts w:ascii="Perpetua" w:hAnsi="Perpetua"/>
          <w:bCs/>
          <w:sz w:val="24"/>
          <w:szCs w:val="24"/>
        </w:rPr>
        <w:t xml:space="preserve"> by any means</w:t>
      </w:r>
      <w:r w:rsidR="00AD53BC" w:rsidRPr="002B65F7">
        <w:rPr>
          <w:rFonts w:ascii="Perpetua" w:hAnsi="Perpetua"/>
          <w:bCs/>
          <w:sz w:val="24"/>
          <w:szCs w:val="24"/>
        </w:rPr>
        <w:t xml:space="preserve">, and </w:t>
      </w:r>
      <w:r w:rsidR="0005056C">
        <w:rPr>
          <w:rFonts w:ascii="Perpetua" w:hAnsi="Perpetua"/>
          <w:bCs/>
          <w:sz w:val="24"/>
          <w:szCs w:val="24"/>
        </w:rPr>
        <w:t xml:space="preserve">across his </w:t>
      </w:r>
      <w:r w:rsidR="00011CE6">
        <w:rPr>
          <w:rFonts w:ascii="Perpetua" w:hAnsi="Perpetua"/>
          <w:bCs/>
          <w:sz w:val="24"/>
          <w:szCs w:val="24"/>
        </w:rPr>
        <w:t>career</w:t>
      </w:r>
      <w:r w:rsidR="0005056C">
        <w:rPr>
          <w:rFonts w:ascii="Perpetua" w:hAnsi="Perpetua"/>
          <w:bCs/>
          <w:sz w:val="24"/>
          <w:szCs w:val="24"/>
        </w:rPr>
        <w:t xml:space="preserve"> </w:t>
      </w:r>
      <w:r w:rsidR="00F23C2B">
        <w:rPr>
          <w:rFonts w:ascii="Perpetua" w:hAnsi="Perpetua"/>
          <w:bCs/>
          <w:sz w:val="24"/>
          <w:szCs w:val="24"/>
        </w:rPr>
        <w:t xml:space="preserve">he </w:t>
      </w:r>
      <w:r w:rsidR="00AD53BC" w:rsidRPr="002B65F7">
        <w:rPr>
          <w:rFonts w:ascii="Perpetua" w:hAnsi="Perpetua"/>
          <w:bCs/>
          <w:sz w:val="24"/>
          <w:szCs w:val="24"/>
        </w:rPr>
        <w:t xml:space="preserve">produced </w:t>
      </w:r>
      <w:r w:rsidR="00CD7F02" w:rsidRPr="002B65F7">
        <w:rPr>
          <w:rFonts w:ascii="Perpetua" w:hAnsi="Perpetua"/>
          <w:bCs/>
          <w:sz w:val="24"/>
          <w:szCs w:val="24"/>
        </w:rPr>
        <w:t xml:space="preserve">celebrated </w:t>
      </w:r>
      <w:r w:rsidR="006C1BE5" w:rsidRPr="002B65F7">
        <w:rPr>
          <w:rFonts w:ascii="Perpetua" w:hAnsi="Perpetua"/>
          <w:bCs/>
          <w:sz w:val="24"/>
          <w:szCs w:val="24"/>
        </w:rPr>
        <w:t>poetry</w:t>
      </w:r>
      <w:r w:rsidR="00E40CAB" w:rsidRPr="002B65F7">
        <w:rPr>
          <w:rFonts w:ascii="Perpetua" w:hAnsi="Perpetua"/>
          <w:bCs/>
          <w:sz w:val="24"/>
          <w:szCs w:val="24"/>
        </w:rPr>
        <w:t xml:space="preserve"> </w:t>
      </w:r>
      <w:r w:rsidR="00CD7F02" w:rsidRPr="002B65F7">
        <w:rPr>
          <w:rFonts w:ascii="Perpetua" w:hAnsi="Perpetua"/>
          <w:bCs/>
          <w:sz w:val="24"/>
          <w:szCs w:val="24"/>
        </w:rPr>
        <w:t>that seem</w:t>
      </w:r>
      <w:r w:rsidR="006C1BE5" w:rsidRPr="002B65F7">
        <w:rPr>
          <w:rFonts w:ascii="Perpetua" w:hAnsi="Perpetua"/>
          <w:bCs/>
          <w:sz w:val="24"/>
          <w:szCs w:val="24"/>
        </w:rPr>
        <w:t>s</w:t>
      </w:r>
      <w:r w:rsidR="00CD7F02" w:rsidRPr="002B65F7">
        <w:rPr>
          <w:rFonts w:ascii="Perpetua" w:hAnsi="Perpetua"/>
          <w:bCs/>
          <w:sz w:val="24"/>
          <w:szCs w:val="24"/>
        </w:rPr>
        <w:t xml:space="preserve"> to </w:t>
      </w:r>
      <w:r w:rsidR="006C1BE5" w:rsidRPr="002B65F7">
        <w:rPr>
          <w:rFonts w:ascii="Perpetua" w:hAnsi="Perpetua"/>
          <w:bCs/>
          <w:sz w:val="24"/>
          <w:szCs w:val="24"/>
        </w:rPr>
        <w:t xml:space="preserve">represent a more </w:t>
      </w:r>
      <w:r w:rsidR="00CD7F02" w:rsidRPr="002B65F7">
        <w:rPr>
          <w:rFonts w:ascii="Perpetua" w:hAnsi="Perpetua"/>
          <w:bCs/>
          <w:sz w:val="24"/>
          <w:szCs w:val="24"/>
        </w:rPr>
        <w:t>objective</w:t>
      </w:r>
      <w:r w:rsidR="006C1BE5" w:rsidRPr="002B65F7">
        <w:rPr>
          <w:rFonts w:ascii="Perpetua" w:hAnsi="Perpetua"/>
          <w:bCs/>
          <w:sz w:val="24"/>
          <w:szCs w:val="24"/>
        </w:rPr>
        <w:t>—</w:t>
      </w:r>
      <w:r w:rsidR="001277FE">
        <w:rPr>
          <w:rFonts w:ascii="Perpetua" w:hAnsi="Perpetua"/>
          <w:bCs/>
          <w:sz w:val="24"/>
          <w:szCs w:val="24"/>
        </w:rPr>
        <w:t>N</w:t>
      </w:r>
      <w:r w:rsidR="006C1BE5" w:rsidRPr="002B65F7">
        <w:rPr>
          <w:rFonts w:ascii="Perpetua" w:hAnsi="Perpetua"/>
          <w:bCs/>
          <w:sz w:val="24"/>
          <w:szCs w:val="24"/>
        </w:rPr>
        <w:t xml:space="preserve">aturalist, </w:t>
      </w:r>
      <w:r w:rsidR="001277FE">
        <w:rPr>
          <w:rFonts w:ascii="Perpetua" w:hAnsi="Perpetua"/>
          <w:bCs/>
          <w:sz w:val="24"/>
          <w:szCs w:val="24"/>
        </w:rPr>
        <w:t>R</w:t>
      </w:r>
      <w:r w:rsidR="006C1BE5" w:rsidRPr="002B65F7">
        <w:rPr>
          <w:rFonts w:ascii="Perpetua" w:hAnsi="Perpetua"/>
          <w:bCs/>
          <w:sz w:val="24"/>
          <w:szCs w:val="24"/>
        </w:rPr>
        <w:t>ealist—</w:t>
      </w:r>
      <w:r w:rsidR="00CD7F02" w:rsidRPr="002B65F7">
        <w:rPr>
          <w:rFonts w:ascii="Perpetua" w:hAnsi="Perpetua"/>
          <w:bCs/>
          <w:sz w:val="24"/>
          <w:szCs w:val="24"/>
        </w:rPr>
        <w:t xml:space="preserve">response to </w:t>
      </w:r>
      <w:r w:rsidR="00383C02" w:rsidRPr="002B65F7">
        <w:rPr>
          <w:rFonts w:ascii="Perpetua" w:hAnsi="Perpetua"/>
          <w:bCs/>
          <w:sz w:val="24"/>
          <w:szCs w:val="24"/>
        </w:rPr>
        <w:t>experience, in</w:t>
      </w:r>
      <w:r w:rsidR="00680F44" w:rsidRPr="002B65F7">
        <w:rPr>
          <w:rFonts w:ascii="Perpetua" w:hAnsi="Perpetua"/>
          <w:bCs/>
          <w:sz w:val="24"/>
          <w:szCs w:val="24"/>
        </w:rPr>
        <w:t xml:space="preserve"> works including</w:t>
      </w:r>
      <w:r w:rsidR="00CD7F02" w:rsidRPr="002B65F7">
        <w:rPr>
          <w:rFonts w:ascii="Perpetua" w:hAnsi="Perpetua"/>
          <w:bCs/>
          <w:sz w:val="24"/>
          <w:szCs w:val="24"/>
        </w:rPr>
        <w:t xml:space="preserve"> </w:t>
      </w:r>
      <w:r w:rsidR="00CD7F02" w:rsidRPr="002B65F7">
        <w:rPr>
          <w:rFonts w:ascii="Perpetua" w:hAnsi="Perpetua"/>
          <w:bCs/>
          <w:i/>
          <w:iCs/>
          <w:sz w:val="24"/>
          <w:szCs w:val="24"/>
        </w:rPr>
        <w:t>Season Songs</w:t>
      </w:r>
      <w:r w:rsidR="00CD7F02" w:rsidRPr="002B65F7">
        <w:rPr>
          <w:rFonts w:ascii="Perpetua" w:hAnsi="Perpetua"/>
          <w:bCs/>
          <w:sz w:val="24"/>
          <w:szCs w:val="24"/>
        </w:rPr>
        <w:t xml:space="preserve">, </w:t>
      </w:r>
      <w:r w:rsidR="00CD7F02" w:rsidRPr="002B65F7">
        <w:rPr>
          <w:rFonts w:ascii="Perpetua" w:hAnsi="Perpetua"/>
          <w:bCs/>
          <w:i/>
          <w:iCs/>
          <w:sz w:val="24"/>
          <w:szCs w:val="24"/>
        </w:rPr>
        <w:t>Moortown Diaries</w:t>
      </w:r>
      <w:r w:rsidR="00F16101">
        <w:rPr>
          <w:rFonts w:ascii="Perpetua" w:hAnsi="Perpetua"/>
          <w:bCs/>
          <w:i/>
          <w:iCs/>
          <w:sz w:val="24"/>
          <w:szCs w:val="24"/>
        </w:rPr>
        <w:t>, River</w:t>
      </w:r>
      <w:r w:rsidR="00CD7F02" w:rsidRPr="002B65F7">
        <w:rPr>
          <w:rFonts w:ascii="Perpetua" w:hAnsi="Perpetua"/>
          <w:bCs/>
          <w:sz w:val="24"/>
          <w:szCs w:val="24"/>
        </w:rPr>
        <w:t xml:space="preserve"> and </w:t>
      </w:r>
      <w:r w:rsidR="00CD7F02" w:rsidRPr="002B65F7">
        <w:rPr>
          <w:rFonts w:ascii="Perpetua" w:hAnsi="Perpetua"/>
          <w:bCs/>
          <w:i/>
          <w:iCs/>
          <w:sz w:val="24"/>
          <w:szCs w:val="24"/>
        </w:rPr>
        <w:t>Birthday Letters</w:t>
      </w:r>
      <w:r w:rsidR="00680F44" w:rsidRPr="002B65F7">
        <w:rPr>
          <w:rFonts w:ascii="Perpetua" w:hAnsi="Perpetua"/>
          <w:bCs/>
          <w:sz w:val="24"/>
          <w:szCs w:val="24"/>
        </w:rPr>
        <w:t>, for example.</w:t>
      </w:r>
      <w:r w:rsidR="00CD7F02" w:rsidRPr="002B65F7">
        <w:rPr>
          <w:rFonts w:ascii="Perpetua" w:hAnsi="Perpetua"/>
          <w:bCs/>
          <w:sz w:val="24"/>
          <w:szCs w:val="24"/>
        </w:rPr>
        <w:t xml:space="preserve">  </w:t>
      </w:r>
    </w:p>
    <w:p w14:paraId="6797733C" w14:textId="77777777" w:rsidR="00A70944" w:rsidRDefault="00A70944" w:rsidP="00E8241F">
      <w:pPr>
        <w:spacing w:after="0" w:line="240" w:lineRule="auto"/>
        <w:jc w:val="both"/>
        <w:rPr>
          <w:rFonts w:ascii="Perpetua" w:hAnsi="Perpetua"/>
          <w:bCs/>
          <w:sz w:val="24"/>
          <w:szCs w:val="24"/>
        </w:rPr>
      </w:pPr>
    </w:p>
    <w:p w14:paraId="24417435" w14:textId="1419443F" w:rsidR="00A70944" w:rsidRDefault="00234CEA" w:rsidP="00E8241F">
      <w:pPr>
        <w:spacing w:after="0" w:line="240" w:lineRule="auto"/>
        <w:jc w:val="both"/>
        <w:rPr>
          <w:rFonts w:ascii="Perpetua" w:hAnsi="Perpetua"/>
          <w:bCs/>
          <w:sz w:val="24"/>
          <w:szCs w:val="24"/>
        </w:rPr>
      </w:pPr>
      <w:r>
        <w:rPr>
          <w:rFonts w:ascii="Perpetua" w:hAnsi="Perpetua"/>
          <w:bCs/>
          <w:sz w:val="24"/>
          <w:szCs w:val="24"/>
        </w:rPr>
        <w:t>F</w:t>
      </w:r>
      <w:r w:rsidR="00A70944">
        <w:rPr>
          <w:rFonts w:ascii="Perpetua" w:hAnsi="Perpetua"/>
          <w:bCs/>
          <w:sz w:val="24"/>
          <w:szCs w:val="24"/>
        </w:rPr>
        <w:t xml:space="preserve">ocusing on </w:t>
      </w:r>
      <w:r w:rsidR="0055421C">
        <w:rPr>
          <w:rFonts w:ascii="Perpetua" w:hAnsi="Perpetua"/>
          <w:bCs/>
          <w:sz w:val="24"/>
          <w:szCs w:val="24"/>
        </w:rPr>
        <w:t xml:space="preserve">Hughes’s art, </w:t>
      </w:r>
      <w:r w:rsidR="00A70944">
        <w:rPr>
          <w:rFonts w:ascii="Perpetua" w:hAnsi="Perpetua"/>
          <w:bCs/>
          <w:sz w:val="24"/>
          <w:szCs w:val="24"/>
        </w:rPr>
        <w:t>method</w:t>
      </w:r>
      <w:r w:rsidR="007E2494">
        <w:rPr>
          <w:rFonts w:ascii="Perpetua" w:hAnsi="Perpetua"/>
          <w:bCs/>
          <w:sz w:val="24"/>
          <w:szCs w:val="24"/>
        </w:rPr>
        <w:t xml:space="preserve"> </w:t>
      </w:r>
      <w:r w:rsidR="00572B7A">
        <w:rPr>
          <w:rFonts w:ascii="Perpetua" w:hAnsi="Perpetua"/>
          <w:bCs/>
          <w:sz w:val="24"/>
          <w:szCs w:val="24"/>
        </w:rPr>
        <w:t>and technique in this way</w:t>
      </w:r>
      <w:r w:rsidR="00970CA5">
        <w:rPr>
          <w:rFonts w:ascii="Perpetua" w:hAnsi="Perpetua"/>
          <w:bCs/>
          <w:sz w:val="24"/>
          <w:szCs w:val="24"/>
        </w:rPr>
        <w:t xml:space="preserve"> invites </w:t>
      </w:r>
      <w:r w:rsidR="00346582">
        <w:rPr>
          <w:rFonts w:ascii="Perpetua" w:hAnsi="Perpetua"/>
          <w:bCs/>
          <w:sz w:val="24"/>
          <w:szCs w:val="24"/>
        </w:rPr>
        <w:t xml:space="preserve">approaches </w:t>
      </w:r>
      <w:r>
        <w:rPr>
          <w:rFonts w:ascii="Perpetua" w:hAnsi="Perpetua"/>
          <w:bCs/>
          <w:sz w:val="24"/>
          <w:szCs w:val="24"/>
        </w:rPr>
        <w:t>to</w:t>
      </w:r>
      <w:r w:rsidR="00411C38">
        <w:rPr>
          <w:rFonts w:ascii="Perpetua" w:hAnsi="Perpetua"/>
          <w:bCs/>
          <w:sz w:val="24"/>
          <w:szCs w:val="24"/>
        </w:rPr>
        <w:t xml:space="preserve"> </w:t>
      </w:r>
      <w:r w:rsidR="00C75829">
        <w:rPr>
          <w:rFonts w:ascii="Perpetua" w:hAnsi="Perpetua"/>
          <w:bCs/>
          <w:sz w:val="24"/>
          <w:szCs w:val="24"/>
        </w:rPr>
        <w:t>his</w:t>
      </w:r>
      <w:r>
        <w:rPr>
          <w:rFonts w:ascii="Perpetua" w:hAnsi="Perpetua"/>
          <w:bCs/>
          <w:sz w:val="24"/>
          <w:szCs w:val="24"/>
        </w:rPr>
        <w:t xml:space="preserve"> work</w:t>
      </w:r>
      <w:r w:rsidR="00411C38">
        <w:rPr>
          <w:rFonts w:ascii="Perpetua" w:hAnsi="Perpetua"/>
          <w:bCs/>
          <w:sz w:val="24"/>
          <w:szCs w:val="24"/>
        </w:rPr>
        <w:t xml:space="preserve"> </w:t>
      </w:r>
      <w:r>
        <w:rPr>
          <w:rFonts w:ascii="Perpetua" w:hAnsi="Perpetua"/>
          <w:bCs/>
          <w:sz w:val="24"/>
          <w:szCs w:val="24"/>
        </w:rPr>
        <w:t>that go</w:t>
      </w:r>
      <w:r w:rsidR="00346582">
        <w:rPr>
          <w:rFonts w:ascii="Perpetua" w:hAnsi="Perpetua"/>
          <w:bCs/>
          <w:sz w:val="24"/>
          <w:szCs w:val="24"/>
        </w:rPr>
        <w:t xml:space="preserve"> </w:t>
      </w:r>
      <w:r>
        <w:rPr>
          <w:rFonts w:ascii="Perpetua" w:hAnsi="Perpetua"/>
          <w:bCs/>
          <w:sz w:val="24"/>
          <w:szCs w:val="24"/>
        </w:rPr>
        <w:t>beyond</w:t>
      </w:r>
      <w:r w:rsidR="00346582">
        <w:rPr>
          <w:rFonts w:ascii="Perpetua" w:hAnsi="Perpetua"/>
          <w:bCs/>
          <w:sz w:val="24"/>
          <w:szCs w:val="24"/>
        </w:rPr>
        <w:t xml:space="preserve"> </w:t>
      </w:r>
      <w:r w:rsidR="00C75829">
        <w:rPr>
          <w:rFonts w:ascii="Perpetua" w:hAnsi="Perpetua"/>
          <w:bCs/>
          <w:sz w:val="24"/>
          <w:szCs w:val="24"/>
        </w:rPr>
        <w:t xml:space="preserve">the </w:t>
      </w:r>
      <w:r w:rsidR="005C5EC0">
        <w:rPr>
          <w:rFonts w:ascii="Perpetua" w:hAnsi="Perpetua"/>
          <w:bCs/>
          <w:sz w:val="24"/>
          <w:szCs w:val="24"/>
        </w:rPr>
        <w:t xml:space="preserve">Anglophone </w:t>
      </w:r>
      <w:r w:rsidR="00346582">
        <w:rPr>
          <w:rFonts w:ascii="Perpetua" w:hAnsi="Perpetua"/>
          <w:bCs/>
          <w:sz w:val="24"/>
          <w:szCs w:val="24"/>
        </w:rPr>
        <w:t xml:space="preserve">literary-historical </w:t>
      </w:r>
      <w:r w:rsidR="00D26A3A">
        <w:rPr>
          <w:rFonts w:ascii="Perpetua" w:hAnsi="Perpetua"/>
          <w:bCs/>
          <w:sz w:val="24"/>
          <w:szCs w:val="24"/>
        </w:rPr>
        <w:t>tradition</w:t>
      </w:r>
      <w:r w:rsidR="005C5EC0">
        <w:rPr>
          <w:rFonts w:ascii="Perpetua" w:hAnsi="Perpetua"/>
          <w:bCs/>
          <w:sz w:val="24"/>
          <w:szCs w:val="24"/>
        </w:rPr>
        <w:t xml:space="preserve"> </w:t>
      </w:r>
      <w:r w:rsidR="00D26A3A">
        <w:rPr>
          <w:rFonts w:ascii="Perpetua" w:hAnsi="Perpetua"/>
          <w:bCs/>
          <w:sz w:val="24"/>
          <w:szCs w:val="24"/>
        </w:rPr>
        <w:t xml:space="preserve">and </w:t>
      </w:r>
      <w:r w:rsidR="00C758D9">
        <w:rPr>
          <w:rFonts w:ascii="Perpetua" w:hAnsi="Perpetua"/>
          <w:bCs/>
          <w:sz w:val="24"/>
          <w:szCs w:val="24"/>
        </w:rPr>
        <w:t xml:space="preserve">discuss his work in the context of </w:t>
      </w:r>
      <w:r w:rsidR="007A0A9F">
        <w:rPr>
          <w:rFonts w:ascii="Perpetua" w:hAnsi="Perpetua"/>
          <w:bCs/>
          <w:sz w:val="24"/>
          <w:szCs w:val="24"/>
        </w:rPr>
        <w:t xml:space="preserve">European and international </w:t>
      </w:r>
      <w:r w:rsidR="0023576C">
        <w:rPr>
          <w:rFonts w:ascii="Perpetua" w:hAnsi="Perpetua"/>
          <w:bCs/>
          <w:sz w:val="24"/>
          <w:szCs w:val="24"/>
        </w:rPr>
        <w:t>artists and movements in the arts</w:t>
      </w:r>
      <w:r w:rsidR="00436EB7">
        <w:rPr>
          <w:rFonts w:ascii="Perpetua" w:hAnsi="Perpetua"/>
          <w:bCs/>
          <w:sz w:val="24"/>
          <w:szCs w:val="24"/>
        </w:rPr>
        <w:t>—visual, dramatic</w:t>
      </w:r>
      <w:r w:rsidR="00136ED9">
        <w:rPr>
          <w:rFonts w:ascii="Perpetua" w:hAnsi="Perpetua"/>
          <w:bCs/>
          <w:sz w:val="24"/>
          <w:szCs w:val="24"/>
        </w:rPr>
        <w:t xml:space="preserve"> and</w:t>
      </w:r>
      <w:r w:rsidR="00436EB7">
        <w:rPr>
          <w:rFonts w:ascii="Perpetua" w:hAnsi="Perpetua"/>
          <w:bCs/>
          <w:sz w:val="24"/>
          <w:szCs w:val="24"/>
        </w:rPr>
        <w:t xml:space="preserve"> musical as well as literary</w:t>
      </w:r>
      <w:r w:rsidR="00944C29">
        <w:rPr>
          <w:rFonts w:ascii="Perpetua" w:hAnsi="Perpetua"/>
          <w:bCs/>
          <w:sz w:val="24"/>
          <w:szCs w:val="24"/>
        </w:rPr>
        <w:t>—</w:t>
      </w:r>
      <w:r w:rsidR="00BA32D3">
        <w:rPr>
          <w:rFonts w:ascii="Perpetua" w:hAnsi="Perpetua"/>
          <w:bCs/>
          <w:sz w:val="24"/>
          <w:szCs w:val="24"/>
        </w:rPr>
        <w:t>looking at affinity, influence and collaboration</w:t>
      </w:r>
      <w:r w:rsidR="00D307ED">
        <w:rPr>
          <w:rFonts w:ascii="Perpetua" w:hAnsi="Perpetua"/>
          <w:bCs/>
          <w:sz w:val="24"/>
          <w:szCs w:val="24"/>
        </w:rPr>
        <w:t xml:space="preserve">: one thinks immediately of Hughes’s </w:t>
      </w:r>
      <w:r w:rsidR="00942C1B">
        <w:rPr>
          <w:rFonts w:ascii="Perpetua" w:hAnsi="Perpetua"/>
          <w:bCs/>
          <w:sz w:val="24"/>
          <w:szCs w:val="24"/>
        </w:rPr>
        <w:t>work</w:t>
      </w:r>
      <w:r w:rsidR="00D307ED">
        <w:rPr>
          <w:rFonts w:ascii="Perpetua" w:hAnsi="Perpetua"/>
          <w:bCs/>
          <w:sz w:val="24"/>
          <w:szCs w:val="24"/>
        </w:rPr>
        <w:t xml:space="preserve"> with</w:t>
      </w:r>
      <w:r w:rsidR="00942C1B">
        <w:rPr>
          <w:rFonts w:ascii="Perpetua" w:hAnsi="Perpetua"/>
          <w:bCs/>
          <w:sz w:val="24"/>
          <w:szCs w:val="24"/>
        </w:rPr>
        <w:t>,</w:t>
      </w:r>
      <w:r w:rsidR="00D307ED">
        <w:rPr>
          <w:rFonts w:ascii="Perpetua" w:hAnsi="Perpetua"/>
          <w:bCs/>
          <w:sz w:val="24"/>
          <w:szCs w:val="24"/>
        </w:rPr>
        <w:t xml:space="preserve"> and</w:t>
      </w:r>
      <w:r w:rsidR="00942C1B">
        <w:rPr>
          <w:rFonts w:ascii="Perpetua" w:hAnsi="Perpetua"/>
          <w:bCs/>
          <w:sz w:val="24"/>
          <w:szCs w:val="24"/>
        </w:rPr>
        <w:t xml:space="preserve"> </w:t>
      </w:r>
      <w:r w:rsidR="00D307ED">
        <w:rPr>
          <w:rFonts w:ascii="Perpetua" w:hAnsi="Perpetua"/>
          <w:bCs/>
          <w:sz w:val="24"/>
          <w:szCs w:val="24"/>
        </w:rPr>
        <w:t>advocacy of</w:t>
      </w:r>
      <w:r w:rsidR="00942C1B">
        <w:rPr>
          <w:rFonts w:ascii="Perpetua" w:hAnsi="Perpetua"/>
          <w:bCs/>
          <w:sz w:val="24"/>
          <w:szCs w:val="24"/>
        </w:rPr>
        <w:t xml:space="preserve">, </w:t>
      </w:r>
      <w:r w:rsidR="00647A73">
        <w:rPr>
          <w:rFonts w:ascii="Perpetua" w:hAnsi="Perpetua"/>
          <w:bCs/>
          <w:sz w:val="24"/>
          <w:szCs w:val="24"/>
        </w:rPr>
        <w:t>innovative, experimental and avant</w:t>
      </w:r>
      <w:r w:rsidR="0023359D">
        <w:rPr>
          <w:rFonts w:ascii="Perpetua" w:hAnsi="Perpetua"/>
          <w:bCs/>
          <w:sz w:val="24"/>
          <w:szCs w:val="24"/>
        </w:rPr>
        <w:t>-</w:t>
      </w:r>
      <w:r w:rsidR="00647A73">
        <w:rPr>
          <w:rFonts w:ascii="Perpetua" w:hAnsi="Perpetua"/>
          <w:bCs/>
          <w:sz w:val="24"/>
          <w:szCs w:val="24"/>
        </w:rPr>
        <w:t xml:space="preserve">garde artists in the Expressionist tradition, including </w:t>
      </w:r>
      <w:r w:rsidR="0023359D">
        <w:rPr>
          <w:rFonts w:ascii="Perpetua" w:hAnsi="Perpetua"/>
          <w:bCs/>
          <w:sz w:val="24"/>
          <w:szCs w:val="24"/>
        </w:rPr>
        <w:t>the Eastern European poets Herbert, Holub, Pilin</w:t>
      </w:r>
      <w:r w:rsidR="00BC114A">
        <w:rPr>
          <w:rFonts w:ascii="Perpetua" w:hAnsi="Perpetua"/>
          <w:bCs/>
          <w:sz w:val="24"/>
          <w:szCs w:val="24"/>
        </w:rPr>
        <w:t>s</w:t>
      </w:r>
      <w:r w:rsidR="0023359D">
        <w:rPr>
          <w:rFonts w:ascii="Perpetua" w:hAnsi="Perpetua"/>
          <w:bCs/>
          <w:sz w:val="24"/>
          <w:szCs w:val="24"/>
        </w:rPr>
        <w:t>ky and Popa</w:t>
      </w:r>
      <w:r w:rsidR="00FF0EAD">
        <w:rPr>
          <w:rFonts w:ascii="Perpetua" w:hAnsi="Perpetua"/>
          <w:bCs/>
          <w:sz w:val="24"/>
          <w:szCs w:val="24"/>
        </w:rPr>
        <w:t>;</w:t>
      </w:r>
      <w:r w:rsidR="00BD2FB0">
        <w:rPr>
          <w:rFonts w:ascii="Perpetua" w:hAnsi="Perpetua"/>
          <w:bCs/>
          <w:sz w:val="24"/>
          <w:szCs w:val="24"/>
        </w:rPr>
        <w:t xml:space="preserve"> the American artist Leonard Baskin</w:t>
      </w:r>
      <w:r w:rsidR="00FF0EAD">
        <w:rPr>
          <w:rFonts w:ascii="Perpetua" w:hAnsi="Perpetua"/>
          <w:bCs/>
          <w:sz w:val="24"/>
          <w:szCs w:val="24"/>
        </w:rPr>
        <w:t>;</w:t>
      </w:r>
      <w:r w:rsidR="00BD2FB0">
        <w:rPr>
          <w:rFonts w:ascii="Perpetua" w:hAnsi="Perpetua"/>
          <w:bCs/>
          <w:sz w:val="24"/>
          <w:szCs w:val="24"/>
        </w:rPr>
        <w:t xml:space="preserve"> the </w:t>
      </w:r>
      <w:r w:rsidR="00DE027B">
        <w:rPr>
          <w:rFonts w:ascii="Perpetua" w:hAnsi="Perpetua"/>
          <w:bCs/>
          <w:sz w:val="24"/>
          <w:szCs w:val="24"/>
        </w:rPr>
        <w:t>dramatist, director and impresario Peter Brook</w:t>
      </w:r>
      <w:r w:rsidR="00FF0EAD">
        <w:rPr>
          <w:rFonts w:ascii="Perpetua" w:hAnsi="Perpetua"/>
          <w:bCs/>
          <w:sz w:val="24"/>
          <w:szCs w:val="24"/>
        </w:rPr>
        <w:t xml:space="preserve"> and</w:t>
      </w:r>
      <w:r w:rsidR="00DE027B">
        <w:rPr>
          <w:rFonts w:ascii="Perpetua" w:hAnsi="Perpetua"/>
          <w:bCs/>
          <w:sz w:val="24"/>
          <w:szCs w:val="24"/>
        </w:rPr>
        <w:t xml:space="preserve"> the photographer Fay Godwin</w:t>
      </w:r>
      <w:r w:rsidR="002C4E31">
        <w:rPr>
          <w:rFonts w:ascii="Perpetua" w:hAnsi="Perpetua"/>
          <w:bCs/>
          <w:sz w:val="24"/>
          <w:szCs w:val="24"/>
        </w:rPr>
        <w:t>.</w:t>
      </w:r>
      <w:r w:rsidR="00DE027B">
        <w:rPr>
          <w:rFonts w:ascii="Perpetua" w:hAnsi="Perpetua"/>
          <w:bCs/>
          <w:sz w:val="24"/>
          <w:szCs w:val="24"/>
        </w:rPr>
        <w:t xml:space="preserve"> </w:t>
      </w:r>
    </w:p>
    <w:p w14:paraId="425AA041" w14:textId="29C2C64A" w:rsidR="003059EE" w:rsidRDefault="003059EE" w:rsidP="00E8241F">
      <w:pPr>
        <w:spacing w:after="0" w:line="240" w:lineRule="auto"/>
        <w:jc w:val="both"/>
        <w:rPr>
          <w:rFonts w:ascii="Perpetua" w:hAnsi="Perpetua"/>
          <w:bCs/>
          <w:sz w:val="24"/>
          <w:szCs w:val="24"/>
        </w:rPr>
      </w:pPr>
    </w:p>
    <w:p w14:paraId="303DD535" w14:textId="15F1E06F" w:rsidR="003059EE" w:rsidRPr="007C09E9" w:rsidRDefault="003059EE" w:rsidP="00E8241F">
      <w:pPr>
        <w:spacing w:after="0" w:line="240" w:lineRule="auto"/>
        <w:jc w:val="both"/>
        <w:rPr>
          <w:rFonts w:ascii="Perpetua" w:hAnsi="Perpetua"/>
          <w:bCs/>
          <w:color w:val="000000" w:themeColor="text1"/>
          <w:sz w:val="24"/>
          <w:szCs w:val="24"/>
        </w:rPr>
      </w:pPr>
      <w:r w:rsidRPr="007C09E9">
        <w:rPr>
          <w:rFonts w:ascii="Perpetua" w:hAnsi="Perpetua"/>
          <w:bCs/>
          <w:color w:val="000000" w:themeColor="text1"/>
          <w:sz w:val="24"/>
          <w:szCs w:val="24"/>
        </w:rPr>
        <w:t>This conference will be held at the British Library, which is a major centre for Hughes study with substantial collections relating to the poet that include archival, printed and audio</w:t>
      </w:r>
      <w:r w:rsidR="004D41A4">
        <w:rPr>
          <w:rFonts w:ascii="Perpetua" w:hAnsi="Perpetua"/>
          <w:bCs/>
          <w:color w:val="000000" w:themeColor="text1"/>
          <w:sz w:val="24"/>
          <w:szCs w:val="24"/>
        </w:rPr>
        <w:t>-</w:t>
      </w:r>
      <w:r w:rsidRPr="007C09E9">
        <w:rPr>
          <w:rFonts w:ascii="Perpetua" w:hAnsi="Perpetua"/>
          <w:bCs/>
          <w:color w:val="000000" w:themeColor="text1"/>
          <w:sz w:val="24"/>
          <w:szCs w:val="24"/>
        </w:rPr>
        <w:t xml:space="preserve">visual material. Researchers can learn more about all aspects of Hughes’ work by exploring his large personal archive (Add MS 88918), which was acquired in 2008 and a number of smaller related collections including Hughes’ correspondence with Olwyn Hughes, Leonard Baskin and Keith Sagar. Please see the </w:t>
      </w:r>
      <w:hyperlink r:id="rId8" w:history="1">
        <w:r w:rsidRPr="003059EE">
          <w:rPr>
            <w:rStyle w:val="Hyperlink"/>
            <w:rFonts w:ascii="Perpetua" w:hAnsi="Perpetua"/>
            <w:bCs/>
            <w:sz w:val="24"/>
            <w:szCs w:val="24"/>
          </w:rPr>
          <w:t>British Library website</w:t>
        </w:r>
      </w:hyperlink>
      <w:r>
        <w:rPr>
          <w:rFonts w:ascii="Perpetua" w:hAnsi="Perpetua"/>
          <w:bCs/>
          <w:color w:val="FF0000"/>
          <w:sz w:val="24"/>
          <w:szCs w:val="24"/>
        </w:rPr>
        <w:t xml:space="preserve"> </w:t>
      </w:r>
      <w:r w:rsidRPr="007C09E9">
        <w:rPr>
          <w:rFonts w:ascii="Perpetua" w:hAnsi="Perpetua"/>
          <w:bCs/>
          <w:color w:val="000000" w:themeColor="text1"/>
          <w:sz w:val="24"/>
          <w:szCs w:val="24"/>
        </w:rPr>
        <w:t xml:space="preserve">for more information about its Hughes holdings. </w:t>
      </w:r>
    </w:p>
    <w:p w14:paraId="40ED76C9" w14:textId="77777777" w:rsidR="002B0056" w:rsidRPr="002B0056" w:rsidRDefault="002B0056" w:rsidP="002B0056">
      <w:pPr>
        <w:spacing w:after="0" w:line="240" w:lineRule="auto"/>
        <w:jc w:val="both"/>
        <w:rPr>
          <w:rFonts w:ascii="Perpetua" w:hAnsi="Perpetua"/>
          <w:bCs/>
          <w:sz w:val="24"/>
          <w:szCs w:val="24"/>
        </w:rPr>
      </w:pPr>
    </w:p>
    <w:p w14:paraId="1AD1AA02" w14:textId="3089EC3A" w:rsidR="004D7D2B" w:rsidRDefault="002B0056" w:rsidP="002B0056">
      <w:pPr>
        <w:spacing w:after="0" w:line="240" w:lineRule="auto"/>
        <w:jc w:val="both"/>
        <w:rPr>
          <w:rFonts w:ascii="Perpetua" w:hAnsi="Perpetua"/>
          <w:bCs/>
          <w:sz w:val="24"/>
          <w:szCs w:val="24"/>
        </w:rPr>
      </w:pPr>
      <w:r w:rsidRPr="002B0056">
        <w:rPr>
          <w:rFonts w:ascii="Perpetua" w:hAnsi="Perpetua"/>
          <w:bCs/>
          <w:sz w:val="24"/>
          <w:szCs w:val="24"/>
        </w:rPr>
        <w:t xml:space="preserve">Subjects for papers </w:t>
      </w:r>
      <w:r w:rsidR="00D75920">
        <w:rPr>
          <w:rFonts w:ascii="Perpetua" w:hAnsi="Perpetua"/>
          <w:bCs/>
          <w:sz w:val="24"/>
          <w:szCs w:val="24"/>
        </w:rPr>
        <w:t xml:space="preserve">might </w:t>
      </w:r>
      <w:r w:rsidRPr="002B0056">
        <w:rPr>
          <w:rFonts w:ascii="Perpetua" w:hAnsi="Perpetua"/>
          <w:bCs/>
          <w:sz w:val="24"/>
          <w:szCs w:val="24"/>
        </w:rPr>
        <w:t xml:space="preserve">include, but are </w:t>
      </w:r>
      <w:r w:rsidR="00D75920">
        <w:rPr>
          <w:rFonts w:ascii="Perpetua" w:hAnsi="Perpetua"/>
          <w:bCs/>
          <w:sz w:val="24"/>
          <w:szCs w:val="24"/>
        </w:rPr>
        <w:t xml:space="preserve">by no means </w:t>
      </w:r>
      <w:r w:rsidRPr="002B0056">
        <w:rPr>
          <w:rFonts w:ascii="Perpetua" w:hAnsi="Perpetua"/>
          <w:bCs/>
          <w:sz w:val="24"/>
          <w:szCs w:val="24"/>
        </w:rPr>
        <w:t>limited to</w:t>
      </w:r>
      <w:r w:rsidR="00DC724D">
        <w:rPr>
          <w:rFonts w:ascii="Perpetua" w:hAnsi="Perpetua"/>
          <w:bCs/>
          <w:sz w:val="24"/>
          <w:szCs w:val="24"/>
        </w:rPr>
        <w:t xml:space="preserve">, the following.  Proposals should </w:t>
      </w:r>
      <w:r w:rsidR="009A07ED">
        <w:rPr>
          <w:rFonts w:ascii="Perpetua" w:hAnsi="Perpetua"/>
          <w:bCs/>
          <w:sz w:val="24"/>
          <w:szCs w:val="24"/>
        </w:rPr>
        <w:t xml:space="preserve">make </w:t>
      </w:r>
      <w:r w:rsidR="007137CF">
        <w:rPr>
          <w:rFonts w:ascii="Perpetua" w:hAnsi="Perpetua"/>
          <w:bCs/>
          <w:sz w:val="24"/>
          <w:szCs w:val="24"/>
        </w:rPr>
        <w:t>the</w:t>
      </w:r>
      <w:r w:rsidR="00225C47">
        <w:rPr>
          <w:rFonts w:ascii="Perpetua" w:hAnsi="Perpetua"/>
          <w:bCs/>
          <w:sz w:val="24"/>
          <w:szCs w:val="24"/>
        </w:rPr>
        <w:t xml:space="preserve"> link to the themes of the symposium clear.</w:t>
      </w:r>
    </w:p>
    <w:p w14:paraId="6381AD68" w14:textId="77777777" w:rsidR="002B0056" w:rsidRDefault="002B0056" w:rsidP="002B0056">
      <w:pPr>
        <w:spacing w:after="0" w:line="240" w:lineRule="auto"/>
        <w:jc w:val="both"/>
        <w:rPr>
          <w:rFonts w:ascii="Perpetua" w:hAnsi="Perpetua"/>
          <w:bCs/>
          <w:sz w:val="24"/>
          <w:szCs w:val="24"/>
        </w:rPr>
      </w:pPr>
    </w:p>
    <w:p w14:paraId="5F29E9E9" w14:textId="4ED51758" w:rsidR="00D2161A" w:rsidRDefault="00D2161A" w:rsidP="00D2161A">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Works by Hughes: specific poems, sequences or collections; r</w:t>
      </w:r>
      <w:r w:rsidRPr="00D2161A">
        <w:rPr>
          <w:rFonts w:ascii="Perpetua" w:hAnsi="Perpetua"/>
          <w:bCs/>
          <w:sz w:val="24"/>
          <w:szCs w:val="24"/>
        </w:rPr>
        <w:t>adio plays</w:t>
      </w:r>
      <w:r>
        <w:rPr>
          <w:rFonts w:ascii="Perpetua" w:hAnsi="Perpetua"/>
          <w:bCs/>
          <w:sz w:val="24"/>
          <w:szCs w:val="24"/>
        </w:rPr>
        <w:t xml:space="preserve">; </w:t>
      </w:r>
      <w:r w:rsidRPr="00D2161A">
        <w:rPr>
          <w:rFonts w:ascii="Perpetua" w:hAnsi="Perpetua"/>
          <w:bCs/>
          <w:sz w:val="24"/>
          <w:szCs w:val="24"/>
        </w:rPr>
        <w:t>short stories</w:t>
      </w:r>
      <w:r>
        <w:rPr>
          <w:rFonts w:ascii="Perpetua" w:hAnsi="Perpetua"/>
          <w:bCs/>
          <w:sz w:val="24"/>
          <w:szCs w:val="24"/>
        </w:rPr>
        <w:t>; critical prose</w:t>
      </w:r>
      <w:r w:rsidR="00225C47">
        <w:rPr>
          <w:rFonts w:ascii="Perpetua" w:hAnsi="Perpetua"/>
          <w:bCs/>
          <w:sz w:val="24"/>
          <w:szCs w:val="24"/>
        </w:rPr>
        <w:t xml:space="preserve"> or pedagogical works</w:t>
      </w:r>
    </w:p>
    <w:p w14:paraId="7C12CB08" w14:textId="2D61EA99" w:rsidR="005F5433" w:rsidRPr="003A7A3E" w:rsidRDefault="005F5433" w:rsidP="003A7A3E">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 xml:space="preserve">Hughes’s </w:t>
      </w:r>
      <w:r w:rsidR="00845B78">
        <w:rPr>
          <w:rFonts w:ascii="Perpetua" w:hAnsi="Perpetua"/>
          <w:bCs/>
          <w:sz w:val="24"/>
          <w:szCs w:val="24"/>
        </w:rPr>
        <w:t>poetics</w:t>
      </w:r>
      <w:r w:rsidR="0047424C">
        <w:rPr>
          <w:rFonts w:ascii="Perpetua" w:hAnsi="Perpetua"/>
          <w:bCs/>
          <w:sz w:val="24"/>
          <w:szCs w:val="24"/>
        </w:rPr>
        <w:t>:</w:t>
      </w:r>
      <w:r w:rsidR="00845B78">
        <w:rPr>
          <w:rFonts w:ascii="Perpetua" w:hAnsi="Perpetua"/>
          <w:bCs/>
          <w:sz w:val="24"/>
          <w:szCs w:val="24"/>
        </w:rPr>
        <w:t xml:space="preserve"> </w:t>
      </w:r>
      <w:r w:rsidR="0047424C">
        <w:rPr>
          <w:rFonts w:ascii="Perpetua" w:hAnsi="Perpetua"/>
          <w:bCs/>
          <w:sz w:val="24"/>
          <w:szCs w:val="24"/>
        </w:rPr>
        <w:t xml:space="preserve">artifice, </w:t>
      </w:r>
      <w:r>
        <w:rPr>
          <w:rFonts w:ascii="Perpetua" w:hAnsi="Perpetua"/>
          <w:bCs/>
          <w:sz w:val="24"/>
          <w:szCs w:val="24"/>
        </w:rPr>
        <w:t xml:space="preserve">method, </w:t>
      </w:r>
      <w:r w:rsidR="0047424C">
        <w:rPr>
          <w:rFonts w:ascii="Perpetua" w:hAnsi="Perpetua"/>
          <w:bCs/>
          <w:sz w:val="24"/>
          <w:szCs w:val="24"/>
        </w:rPr>
        <w:t xml:space="preserve">style, </w:t>
      </w:r>
      <w:r>
        <w:rPr>
          <w:rFonts w:ascii="Perpetua" w:hAnsi="Perpetua"/>
          <w:bCs/>
          <w:sz w:val="24"/>
          <w:szCs w:val="24"/>
        </w:rPr>
        <w:t xml:space="preserve">technique </w:t>
      </w:r>
    </w:p>
    <w:p w14:paraId="72F0377F" w14:textId="68956B07" w:rsidR="008B0BC9" w:rsidRDefault="00AF3E87" w:rsidP="002B0056">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 xml:space="preserve">Hughes and </w:t>
      </w:r>
      <w:r w:rsidR="005F5433">
        <w:rPr>
          <w:rFonts w:ascii="Perpetua" w:hAnsi="Perpetua"/>
          <w:bCs/>
          <w:sz w:val="24"/>
          <w:szCs w:val="24"/>
        </w:rPr>
        <w:t>‘</w:t>
      </w:r>
      <w:r>
        <w:rPr>
          <w:rFonts w:ascii="Perpetua" w:hAnsi="Perpetua"/>
          <w:bCs/>
          <w:sz w:val="24"/>
          <w:szCs w:val="24"/>
        </w:rPr>
        <w:t>visionary precursors</w:t>
      </w:r>
      <w:r w:rsidR="005F5433">
        <w:rPr>
          <w:rFonts w:ascii="Perpetua" w:hAnsi="Perpetua"/>
          <w:bCs/>
          <w:sz w:val="24"/>
          <w:szCs w:val="24"/>
        </w:rPr>
        <w:t>’</w:t>
      </w:r>
      <w:r w:rsidR="00D463A8">
        <w:rPr>
          <w:rFonts w:ascii="Perpetua" w:hAnsi="Perpetua"/>
          <w:bCs/>
          <w:sz w:val="24"/>
          <w:szCs w:val="24"/>
        </w:rPr>
        <w:t xml:space="preserve"> (</w:t>
      </w:r>
      <w:r w:rsidR="00C427CC">
        <w:rPr>
          <w:rFonts w:ascii="Perpetua" w:hAnsi="Perpetua"/>
          <w:bCs/>
          <w:sz w:val="24"/>
          <w:szCs w:val="24"/>
        </w:rPr>
        <w:t>including, but not limited to,</w:t>
      </w:r>
      <w:r w:rsidR="00CA1B1F">
        <w:rPr>
          <w:rFonts w:ascii="Perpetua" w:hAnsi="Perpetua"/>
          <w:bCs/>
          <w:sz w:val="24"/>
          <w:szCs w:val="24"/>
        </w:rPr>
        <w:t xml:space="preserve"> </w:t>
      </w:r>
      <w:r w:rsidR="005C19FC">
        <w:rPr>
          <w:rFonts w:ascii="Perpetua" w:hAnsi="Perpetua"/>
          <w:bCs/>
          <w:sz w:val="24"/>
          <w:szCs w:val="24"/>
        </w:rPr>
        <w:t xml:space="preserve">Christopher Smart, </w:t>
      </w:r>
      <w:r w:rsidR="00CA1B1F">
        <w:rPr>
          <w:rFonts w:ascii="Perpetua" w:hAnsi="Perpetua"/>
          <w:bCs/>
          <w:sz w:val="24"/>
          <w:szCs w:val="24"/>
        </w:rPr>
        <w:t>William Blake,</w:t>
      </w:r>
      <w:r w:rsidR="00CA1B1F" w:rsidRPr="00CA1B1F">
        <w:rPr>
          <w:rFonts w:ascii="Perpetua" w:hAnsi="Perpetua"/>
          <w:bCs/>
          <w:sz w:val="24"/>
          <w:szCs w:val="24"/>
        </w:rPr>
        <w:t xml:space="preserve"> Emily Dickinson, </w:t>
      </w:r>
      <w:r w:rsidR="003928DE">
        <w:rPr>
          <w:rFonts w:ascii="Perpetua" w:hAnsi="Perpetua"/>
          <w:bCs/>
          <w:sz w:val="24"/>
          <w:szCs w:val="24"/>
        </w:rPr>
        <w:t xml:space="preserve">Gerard Manley Hopkins, </w:t>
      </w:r>
      <w:r w:rsidR="00D463A8">
        <w:rPr>
          <w:rFonts w:ascii="Perpetua" w:hAnsi="Perpetua"/>
          <w:bCs/>
          <w:sz w:val="24"/>
          <w:szCs w:val="24"/>
        </w:rPr>
        <w:t>D.H. Lawrence</w:t>
      </w:r>
      <w:r w:rsidR="00BC1351">
        <w:rPr>
          <w:rFonts w:ascii="Perpetua" w:hAnsi="Perpetua"/>
          <w:bCs/>
          <w:sz w:val="24"/>
          <w:szCs w:val="24"/>
        </w:rPr>
        <w:t xml:space="preserve">, </w:t>
      </w:r>
      <w:r w:rsidR="005C19FC">
        <w:rPr>
          <w:rFonts w:ascii="Perpetua" w:hAnsi="Perpetua"/>
          <w:bCs/>
          <w:sz w:val="24"/>
          <w:szCs w:val="24"/>
        </w:rPr>
        <w:t>W.B. Yeats</w:t>
      </w:r>
      <w:r w:rsidR="00AE5CA9">
        <w:rPr>
          <w:rFonts w:ascii="Perpetua" w:hAnsi="Perpetua"/>
          <w:bCs/>
          <w:sz w:val="24"/>
          <w:szCs w:val="24"/>
        </w:rPr>
        <w:t>)</w:t>
      </w:r>
    </w:p>
    <w:p w14:paraId="55DF0FBB" w14:textId="5AAE7AA4" w:rsidR="00CA4FF1" w:rsidRPr="00CA4FF1" w:rsidRDefault="00CA4FF1" w:rsidP="00CA4FF1">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Hughes</w:t>
      </w:r>
      <w:r w:rsidR="000A02E3">
        <w:rPr>
          <w:rFonts w:ascii="Perpetua" w:hAnsi="Perpetua"/>
          <w:bCs/>
          <w:sz w:val="24"/>
          <w:szCs w:val="24"/>
        </w:rPr>
        <w:t>,</w:t>
      </w:r>
      <w:r>
        <w:rPr>
          <w:rFonts w:ascii="Perpetua" w:hAnsi="Perpetua"/>
          <w:bCs/>
          <w:sz w:val="24"/>
          <w:szCs w:val="24"/>
        </w:rPr>
        <w:t xml:space="preserve"> T.S. Eliot and Modernism</w:t>
      </w:r>
    </w:p>
    <w:p w14:paraId="1F62342F" w14:textId="0FB87999" w:rsidR="003A7A3E" w:rsidRDefault="003A7A3E" w:rsidP="003A7A3E">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 xml:space="preserve">Hughes, Dylan Thomas &amp; the </w:t>
      </w:r>
      <w:r w:rsidR="001A6A2E">
        <w:rPr>
          <w:rFonts w:ascii="Perpetua" w:hAnsi="Perpetua"/>
          <w:bCs/>
          <w:sz w:val="24"/>
          <w:szCs w:val="24"/>
        </w:rPr>
        <w:t xml:space="preserve">poets of the New </w:t>
      </w:r>
      <w:r>
        <w:rPr>
          <w:rFonts w:ascii="Perpetua" w:hAnsi="Perpetua"/>
          <w:bCs/>
          <w:sz w:val="24"/>
          <w:szCs w:val="24"/>
        </w:rPr>
        <w:t>Apocalyp</w:t>
      </w:r>
      <w:r w:rsidR="001A6A2E">
        <w:rPr>
          <w:rFonts w:ascii="Perpetua" w:hAnsi="Perpetua"/>
          <w:bCs/>
          <w:sz w:val="24"/>
          <w:szCs w:val="24"/>
        </w:rPr>
        <w:t>se</w:t>
      </w:r>
    </w:p>
    <w:p w14:paraId="7C6DE7CA" w14:textId="4EAF3A63" w:rsidR="003A7A3E" w:rsidRDefault="003A7A3E" w:rsidP="003A7A3E">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Hughes’s relationship with modern and contemporary experimental and avant</w:t>
      </w:r>
      <w:r w:rsidR="008B1447">
        <w:rPr>
          <w:rFonts w:ascii="Perpetua" w:hAnsi="Perpetua"/>
          <w:bCs/>
          <w:sz w:val="24"/>
          <w:szCs w:val="24"/>
        </w:rPr>
        <w:t>-</w:t>
      </w:r>
      <w:r>
        <w:rPr>
          <w:rFonts w:ascii="Perpetua" w:hAnsi="Perpetua"/>
          <w:bCs/>
          <w:sz w:val="24"/>
          <w:szCs w:val="24"/>
        </w:rPr>
        <w:t xml:space="preserve">garde English language </w:t>
      </w:r>
      <w:r w:rsidR="008B1447">
        <w:rPr>
          <w:rFonts w:ascii="Perpetua" w:hAnsi="Perpetua"/>
          <w:bCs/>
          <w:sz w:val="24"/>
          <w:szCs w:val="24"/>
        </w:rPr>
        <w:t>poetry</w:t>
      </w:r>
    </w:p>
    <w:p w14:paraId="29B26C70" w14:textId="0E1DDAFA" w:rsidR="00C645FA" w:rsidRDefault="00C645FA" w:rsidP="002B0056">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Hughes</w:t>
      </w:r>
      <w:r w:rsidR="000E74E2">
        <w:rPr>
          <w:rFonts w:ascii="Perpetua" w:hAnsi="Perpetua"/>
          <w:bCs/>
          <w:sz w:val="24"/>
          <w:szCs w:val="24"/>
        </w:rPr>
        <w:t>, European and International poetry</w:t>
      </w:r>
      <w:r w:rsidR="00C07C1F">
        <w:rPr>
          <w:rFonts w:ascii="Perpetua" w:hAnsi="Perpetua"/>
          <w:bCs/>
          <w:sz w:val="24"/>
          <w:szCs w:val="24"/>
        </w:rPr>
        <w:t xml:space="preserve"> &amp; poets</w:t>
      </w:r>
      <w:r w:rsidR="00027F7F">
        <w:rPr>
          <w:rFonts w:ascii="Perpetua" w:hAnsi="Perpetua"/>
          <w:bCs/>
          <w:sz w:val="24"/>
          <w:szCs w:val="24"/>
        </w:rPr>
        <w:t xml:space="preserve"> </w:t>
      </w:r>
    </w:p>
    <w:p w14:paraId="764B3194" w14:textId="7B656A2F" w:rsidR="00052246" w:rsidRDefault="00052246" w:rsidP="002B0056">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 xml:space="preserve">Hughes and </w:t>
      </w:r>
      <w:r w:rsidR="009437CF">
        <w:rPr>
          <w:rFonts w:ascii="Perpetua" w:hAnsi="Perpetua"/>
          <w:bCs/>
          <w:sz w:val="24"/>
          <w:szCs w:val="24"/>
        </w:rPr>
        <w:t>v</w:t>
      </w:r>
      <w:r w:rsidR="004874D1">
        <w:rPr>
          <w:rFonts w:ascii="Perpetua" w:hAnsi="Perpetua"/>
          <w:bCs/>
          <w:sz w:val="24"/>
          <w:szCs w:val="24"/>
        </w:rPr>
        <w:t xml:space="preserve">isual </w:t>
      </w:r>
      <w:r w:rsidR="009437CF">
        <w:rPr>
          <w:rFonts w:ascii="Perpetua" w:hAnsi="Perpetua"/>
          <w:bCs/>
          <w:sz w:val="24"/>
          <w:szCs w:val="24"/>
        </w:rPr>
        <w:t>a</w:t>
      </w:r>
      <w:r w:rsidR="004874D1">
        <w:rPr>
          <w:rFonts w:ascii="Perpetua" w:hAnsi="Perpetua"/>
          <w:bCs/>
          <w:sz w:val="24"/>
          <w:szCs w:val="24"/>
        </w:rPr>
        <w:t>rt</w:t>
      </w:r>
      <w:r w:rsidR="000022CE">
        <w:rPr>
          <w:rFonts w:ascii="Perpetua" w:hAnsi="Perpetua"/>
          <w:bCs/>
          <w:sz w:val="24"/>
          <w:szCs w:val="24"/>
        </w:rPr>
        <w:t>ists</w:t>
      </w:r>
      <w:r w:rsidR="00D56F60">
        <w:rPr>
          <w:rFonts w:ascii="Perpetua" w:hAnsi="Perpetua"/>
          <w:bCs/>
          <w:sz w:val="24"/>
          <w:szCs w:val="24"/>
        </w:rPr>
        <w:t xml:space="preserve"> </w:t>
      </w:r>
      <w:r w:rsidR="000022CE">
        <w:rPr>
          <w:rFonts w:ascii="Perpetua" w:hAnsi="Perpetua"/>
          <w:bCs/>
          <w:sz w:val="24"/>
          <w:szCs w:val="24"/>
        </w:rPr>
        <w:t>(</w:t>
      </w:r>
      <w:r w:rsidR="00286157">
        <w:rPr>
          <w:rFonts w:ascii="Perpetua" w:hAnsi="Perpetua"/>
          <w:bCs/>
          <w:sz w:val="24"/>
          <w:szCs w:val="24"/>
        </w:rPr>
        <w:t>including, but not limited to</w:t>
      </w:r>
      <w:r w:rsidR="00C07C1F">
        <w:rPr>
          <w:rFonts w:ascii="Perpetua" w:hAnsi="Perpetua"/>
          <w:bCs/>
          <w:sz w:val="24"/>
          <w:szCs w:val="24"/>
        </w:rPr>
        <w:t xml:space="preserve">, relevant </w:t>
      </w:r>
      <w:r w:rsidR="00286157">
        <w:rPr>
          <w:rFonts w:ascii="Perpetua" w:hAnsi="Perpetua"/>
          <w:bCs/>
          <w:sz w:val="24"/>
          <w:szCs w:val="24"/>
        </w:rPr>
        <w:t>coll</w:t>
      </w:r>
      <w:r w:rsidR="008969B3">
        <w:rPr>
          <w:rFonts w:ascii="Perpetua" w:hAnsi="Perpetua"/>
          <w:bCs/>
          <w:sz w:val="24"/>
          <w:szCs w:val="24"/>
        </w:rPr>
        <w:t>a</w:t>
      </w:r>
      <w:r w:rsidR="00286157">
        <w:rPr>
          <w:rFonts w:ascii="Perpetua" w:hAnsi="Perpetua"/>
          <w:bCs/>
          <w:sz w:val="24"/>
          <w:szCs w:val="24"/>
        </w:rPr>
        <w:t>borations</w:t>
      </w:r>
      <w:r w:rsidR="008969B3">
        <w:rPr>
          <w:rFonts w:ascii="Perpetua" w:hAnsi="Perpetua"/>
          <w:bCs/>
          <w:sz w:val="24"/>
          <w:szCs w:val="24"/>
        </w:rPr>
        <w:t>, for example, with Leonard Baskin and Fay Godwin</w:t>
      </w:r>
      <w:r w:rsidR="000022CE">
        <w:rPr>
          <w:rFonts w:ascii="Perpetua" w:hAnsi="Perpetua"/>
          <w:bCs/>
          <w:sz w:val="24"/>
          <w:szCs w:val="24"/>
        </w:rPr>
        <w:t xml:space="preserve">) </w:t>
      </w:r>
    </w:p>
    <w:p w14:paraId="594CA06B" w14:textId="4C33EB08" w:rsidR="00D34D86" w:rsidRDefault="00E01691" w:rsidP="002B0056">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Hughes</w:t>
      </w:r>
      <w:r w:rsidR="004738CD">
        <w:rPr>
          <w:rFonts w:ascii="Perpetua" w:hAnsi="Perpetua"/>
          <w:bCs/>
          <w:sz w:val="24"/>
          <w:szCs w:val="24"/>
        </w:rPr>
        <w:t xml:space="preserve"> and </w:t>
      </w:r>
      <w:r w:rsidR="00897482">
        <w:rPr>
          <w:rFonts w:ascii="Perpetua" w:hAnsi="Perpetua"/>
          <w:bCs/>
          <w:sz w:val="24"/>
          <w:szCs w:val="24"/>
        </w:rPr>
        <w:t>Drama</w:t>
      </w:r>
    </w:p>
    <w:p w14:paraId="14279724" w14:textId="3CA21F52" w:rsidR="00E01691" w:rsidRDefault="00D34D86" w:rsidP="002B0056">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Hughes</w:t>
      </w:r>
      <w:r w:rsidR="00897482">
        <w:rPr>
          <w:rFonts w:ascii="Perpetua" w:hAnsi="Perpetua"/>
          <w:bCs/>
          <w:sz w:val="24"/>
          <w:szCs w:val="24"/>
        </w:rPr>
        <w:t xml:space="preserve">’s </w:t>
      </w:r>
      <w:r w:rsidR="00C07C1F">
        <w:rPr>
          <w:rFonts w:ascii="Perpetua" w:hAnsi="Perpetua"/>
          <w:bCs/>
          <w:sz w:val="24"/>
          <w:szCs w:val="24"/>
        </w:rPr>
        <w:t>work</w:t>
      </w:r>
      <w:r w:rsidR="00897482">
        <w:rPr>
          <w:rFonts w:ascii="Perpetua" w:hAnsi="Perpetua"/>
          <w:bCs/>
          <w:sz w:val="24"/>
          <w:szCs w:val="24"/>
        </w:rPr>
        <w:t xml:space="preserve"> with </w:t>
      </w:r>
      <w:r w:rsidR="00E01691">
        <w:rPr>
          <w:rFonts w:ascii="Perpetua" w:hAnsi="Perpetua"/>
          <w:bCs/>
          <w:sz w:val="24"/>
          <w:szCs w:val="24"/>
        </w:rPr>
        <w:t>Peter Brook</w:t>
      </w:r>
    </w:p>
    <w:p w14:paraId="27E49490" w14:textId="2787F6D1" w:rsidR="00BD2630" w:rsidRPr="00BD2630" w:rsidRDefault="00BD2630" w:rsidP="00BD2630">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Hughes and German Expressionism</w:t>
      </w:r>
    </w:p>
    <w:p w14:paraId="2DBED2B1" w14:textId="06FAC041" w:rsidR="00B82850" w:rsidRDefault="00B82850" w:rsidP="002B0056">
      <w:pPr>
        <w:pStyle w:val="ListParagraph"/>
        <w:numPr>
          <w:ilvl w:val="0"/>
          <w:numId w:val="1"/>
        </w:numPr>
        <w:spacing w:after="0" w:line="240" w:lineRule="auto"/>
        <w:jc w:val="both"/>
        <w:rPr>
          <w:rFonts w:ascii="Perpetua" w:hAnsi="Perpetua"/>
          <w:bCs/>
          <w:sz w:val="24"/>
          <w:szCs w:val="24"/>
        </w:rPr>
      </w:pPr>
      <w:r>
        <w:rPr>
          <w:rFonts w:ascii="Perpetua" w:hAnsi="Perpetua"/>
          <w:bCs/>
          <w:sz w:val="24"/>
          <w:szCs w:val="24"/>
        </w:rPr>
        <w:t>Hughes and Music</w:t>
      </w:r>
    </w:p>
    <w:p w14:paraId="0BF3521C" w14:textId="77777777" w:rsidR="007666EE" w:rsidRDefault="007666EE" w:rsidP="00E8241F">
      <w:pPr>
        <w:spacing w:after="0" w:line="240" w:lineRule="auto"/>
        <w:jc w:val="both"/>
        <w:rPr>
          <w:rFonts w:ascii="Perpetua" w:hAnsi="Perpetua"/>
          <w:bCs/>
          <w:sz w:val="24"/>
          <w:szCs w:val="24"/>
        </w:rPr>
      </w:pPr>
    </w:p>
    <w:p w14:paraId="6E67B968" w14:textId="5C4BCF41" w:rsidR="00E8241F" w:rsidRPr="00E8241F" w:rsidRDefault="00E8241F" w:rsidP="00E8241F">
      <w:pPr>
        <w:spacing w:after="0" w:line="240" w:lineRule="auto"/>
        <w:jc w:val="both"/>
        <w:rPr>
          <w:rFonts w:ascii="Perpetua" w:hAnsi="Perpetua"/>
          <w:bCs/>
          <w:sz w:val="24"/>
          <w:szCs w:val="24"/>
        </w:rPr>
      </w:pPr>
      <w:r w:rsidRPr="00E8241F">
        <w:rPr>
          <w:rFonts w:ascii="Perpetua" w:hAnsi="Perpetua"/>
          <w:bCs/>
          <w:sz w:val="24"/>
          <w:szCs w:val="24"/>
        </w:rPr>
        <w:t>Send proposals of up to 250 words for 20-minute papers, plus a short biographical note, to Steve Ely</w:t>
      </w:r>
      <w:r w:rsidR="007666EE">
        <w:rPr>
          <w:rFonts w:ascii="Perpetua" w:hAnsi="Perpetua"/>
          <w:bCs/>
          <w:sz w:val="24"/>
          <w:szCs w:val="24"/>
        </w:rPr>
        <w:t xml:space="preserve"> at </w:t>
      </w:r>
      <w:r w:rsidRPr="00E8241F">
        <w:rPr>
          <w:rFonts w:ascii="Perpetua" w:hAnsi="Perpetua"/>
          <w:bCs/>
          <w:sz w:val="24"/>
          <w:szCs w:val="24"/>
        </w:rPr>
        <w:t>s.ely@hud.ac.uk by </w:t>
      </w:r>
      <w:r w:rsidR="00EB0007">
        <w:rPr>
          <w:rFonts w:ascii="Perpetua" w:hAnsi="Perpetua"/>
          <w:bCs/>
          <w:sz w:val="24"/>
          <w:szCs w:val="24"/>
        </w:rPr>
        <w:t>Friday, 12</w:t>
      </w:r>
      <w:r w:rsidR="00EB0007" w:rsidRPr="00EB0007">
        <w:rPr>
          <w:rFonts w:ascii="Perpetua" w:hAnsi="Perpetua"/>
          <w:bCs/>
          <w:sz w:val="24"/>
          <w:szCs w:val="24"/>
          <w:vertAlign w:val="superscript"/>
        </w:rPr>
        <w:t>th</w:t>
      </w:r>
      <w:r w:rsidR="00EB0007">
        <w:rPr>
          <w:rFonts w:ascii="Perpetua" w:hAnsi="Perpetua"/>
          <w:bCs/>
          <w:sz w:val="24"/>
          <w:szCs w:val="24"/>
        </w:rPr>
        <w:t xml:space="preserve"> May, 2023. </w:t>
      </w:r>
      <w:r w:rsidR="00201C99">
        <w:rPr>
          <w:rFonts w:ascii="Perpetua" w:hAnsi="Perpetua"/>
          <w:bCs/>
          <w:sz w:val="24"/>
          <w:szCs w:val="24"/>
        </w:rPr>
        <w:t xml:space="preserve">There </w:t>
      </w:r>
      <w:r w:rsidR="00A5355A">
        <w:rPr>
          <w:rFonts w:ascii="Perpetua" w:hAnsi="Perpetua"/>
          <w:bCs/>
          <w:sz w:val="24"/>
          <w:szCs w:val="24"/>
        </w:rPr>
        <w:t>will be no charge for registration</w:t>
      </w:r>
      <w:r w:rsidR="009C0822">
        <w:rPr>
          <w:rFonts w:ascii="Perpetua" w:hAnsi="Perpetua"/>
          <w:bCs/>
          <w:sz w:val="24"/>
          <w:szCs w:val="24"/>
        </w:rPr>
        <w:t>.</w:t>
      </w:r>
      <w:r w:rsidR="00E913A5">
        <w:rPr>
          <w:rFonts w:ascii="Perpetua" w:hAnsi="Perpetua"/>
          <w:bCs/>
          <w:sz w:val="24"/>
          <w:szCs w:val="24"/>
        </w:rPr>
        <w:t xml:space="preserve"> For more information about the Ted Hughes Network, see: </w:t>
      </w:r>
      <w:hyperlink r:id="rId9" w:history="1">
        <w:r w:rsidR="00E460AF" w:rsidRPr="00505AEF">
          <w:rPr>
            <w:rStyle w:val="Hyperlink"/>
            <w:rFonts w:ascii="Perpetua" w:hAnsi="Perpetua"/>
            <w:bCs/>
            <w:sz w:val="24"/>
            <w:szCs w:val="24"/>
          </w:rPr>
          <w:t>https://research.hud.ac.uk/institutes-centres/tedhughes/</w:t>
        </w:r>
      </w:hyperlink>
      <w:r w:rsidR="00E460AF">
        <w:rPr>
          <w:rFonts w:ascii="Perpetua" w:hAnsi="Perpetua"/>
          <w:bCs/>
          <w:sz w:val="24"/>
          <w:szCs w:val="24"/>
        </w:rPr>
        <w:t xml:space="preserve">. </w:t>
      </w:r>
    </w:p>
    <w:p w14:paraId="659DB64E" w14:textId="77777777" w:rsidR="00E8241F" w:rsidRPr="002B65F7" w:rsidRDefault="00E8241F" w:rsidP="00855B57">
      <w:pPr>
        <w:spacing w:after="0" w:line="240" w:lineRule="auto"/>
        <w:jc w:val="both"/>
        <w:rPr>
          <w:rFonts w:ascii="Perpetua" w:hAnsi="Perpetua"/>
          <w:bCs/>
          <w:sz w:val="24"/>
          <w:szCs w:val="24"/>
        </w:rPr>
      </w:pPr>
    </w:p>
    <w:p w14:paraId="60F50480" w14:textId="77777777" w:rsidR="00630959" w:rsidRDefault="00630959" w:rsidP="00855B57">
      <w:pPr>
        <w:spacing w:after="0" w:line="240" w:lineRule="auto"/>
        <w:jc w:val="both"/>
        <w:rPr>
          <w:rFonts w:ascii="Perpetua" w:hAnsi="Perpetua"/>
          <w:bCs/>
          <w:sz w:val="28"/>
          <w:szCs w:val="28"/>
        </w:rPr>
      </w:pPr>
    </w:p>
    <w:p w14:paraId="0F9DF8A1" w14:textId="77777777" w:rsidR="007B673E" w:rsidRPr="003164D3" w:rsidRDefault="007B673E" w:rsidP="007B673E">
      <w:pPr>
        <w:spacing w:after="0" w:line="240" w:lineRule="auto"/>
        <w:rPr>
          <w:rFonts w:ascii="Perpetua" w:hAnsi="Perpetua"/>
          <w:sz w:val="28"/>
          <w:szCs w:val="28"/>
        </w:rPr>
      </w:pPr>
    </w:p>
    <w:sectPr w:rsidR="007B673E" w:rsidRPr="003164D3" w:rsidSect="00431E3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6814" w14:textId="77777777" w:rsidR="00306246" w:rsidRDefault="00306246" w:rsidP="00544664">
      <w:pPr>
        <w:spacing w:after="0" w:line="240" w:lineRule="auto"/>
      </w:pPr>
      <w:r>
        <w:separator/>
      </w:r>
    </w:p>
  </w:endnote>
  <w:endnote w:type="continuationSeparator" w:id="0">
    <w:p w14:paraId="2BB15E90" w14:textId="77777777" w:rsidR="00306246" w:rsidRDefault="00306246" w:rsidP="0054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F0A8" w14:textId="77777777" w:rsidR="00306246" w:rsidRDefault="00306246" w:rsidP="00544664">
      <w:pPr>
        <w:spacing w:after="0" w:line="240" w:lineRule="auto"/>
      </w:pPr>
      <w:r>
        <w:separator/>
      </w:r>
    </w:p>
  </w:footnote>
  <w:footnote w:type="continuationSeparator" w:id="0">
    <w:p w14:paraId="2DBF064F" w14:textId="77777777" w:rsidR="00306246" w:rsidRDefault="00306246" w:rsidP="00544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F06C2"/>
    <w:multiLevelType w:val="hybridMultilevel"/>
    <w:tmpl w:val="FBE65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40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F93"/>
    <w:rsid w:val="000022CE"/>
    <w:rsid w:val="00011CE6"/>
    <w:rsid w:val="00014E93"/>
    <w:rsid w:val="00015E28"/>
    <w:rsid w:val="00027F7F"/>
    <w:rsid w:val="00031861"/>
    <w:rsid w:val="0005056C"/>
    <w:rsid w:val="00052246"/>
    <w:rsid w:val="000A02E3"/>
    <w:rsid w:val="000C5B30"/>
    <w:rsid w:val="000D47D5"/>
    <w:rsid w:val="000E5100"/>
    <w:rsid w:val="000E74E2"/>
    <w:rsid w:val="000F4E5C"/>
    <w:rsid w:val="00105C87"/>
    <w:rsid w:val="001277FE"/>
    <w:rsid w:val="00136ED9"/>
    <w:rsid w:val="001764E4"/>
    <w:rsid w:val="00177179"/>
    <w:rsid w:val="001A6A2E"/>
    <w:rsid w:val="001A6BE9"/>
    <w:rsid w:val="001C2F13"/>
    <w:rsid w:val="001C663D"/>
    <w:rsid w:val="001D66CE"/>
    <w:rsid w:val="001E2F68"/>
    <w:rsid w:val="00201C99"/>
    <w:rsid w:val="002059A1"/>
    <w:rsid w:val="00212F93"/>
    <w:rsid w:val="00225C47"/>
    <w:rsid w:val="00226210"/>
    <w:rsid w:val="0023359D"/>
    <w:rsid w:val="00234CEA"/>
    <w:rsid w:val="0023576C"/>
    <w:rsid w:val="00263911"/>
    <w:rsid w:val="00267017"/>
    <w:rsid w:val="00286157"/>
    <w:rsid w:val="00291A03"/>
    <w:rsid w:val="002A6687"/>
    <w:rsid w:val="002B0056"/>
    <w:rsid w:val="002B65F7"/>
    <w:rsid w:val="002B7B51"/>
    <w:rsid w:val="002C4E31"/>
    <w:rsid w:val="003043DB"/>
    <w:rsid w:val="003059EE"/>
    <w:rsid w:val="00306246"/>
    <w:rsid w:val="003133FD"/>
    <w:rsid w:val="003164D3"/>
    <w:rsid w:val="003319B7"/>
    <w:rsid w:val="00346582"/>
    <w:rsid w:val="0034724A"/>
    <w:rsid w:val="00363E6D"/>
    <w:rsid w:val="00383C02"/>
    <w:rsid w:val="003928DE"/>
    <w:rsid w:val="003A4458"/>
    <w:rsid w:val="003A7A3E"/>
    <w:rsid w:val="003C515E"/>
    <w:rsid w:val="003C6C12"/>
    <w:rsid w:val="003E54BF"/>
    <w:rsid w:val="003E6435"/>
    <w:rsid w:val="003E77BB"/>
    <w:rsid w:val="00410DDB"/>
    <w:rsid w:val="00411C38"/>
    <w:rsid w:val="00431E3A"/>
    <w:rsid w:val="00436EB7"/>
    <w:rsid w:val="004536D9"/>
    <w:rsid w:val="00454C93"/>
    <w:rsid w:val="00462B55"/>
    <w:rsid w:val="00467681"/>
    <w:rsid w:val="004738CD"/>
    <w:rsid w:val="0047424C"/>
    <w:rsid w:val="00476E2F"/>
    <w:rsid w:val="00480080"/>
    <w:rsid w:val="004874D1"/>
    <w:rsid w:val="004D41A4"/>
    <w:rsid w:val="004D7D2B"/>
    <w:rsid w:val="004F7E7B"/>
    <w:rsid w:val="00511F9C"/>
    <w:rsid w:val="00544664"/>
    <w:rsid w:val="0055421C"/>
    <w:rsid w:val="00555947"/>
    <w:rsid w:val="00572B7A"/>
    <w:rsid w:val="0059158C"/>
    <w:rsid w:val="005A4CA9"/>
    <w:rsid w:val="005C0513"/>
    <w:rsid w:val="005C19FC"/>
    <w:rsid w:val="005C5EC0"/>
    <w:rsid w:val="005E22E0"/>
    <w:rsid w:val="005E5F31"/>
    <w:rsid w:val="005F5433"/>
    <w:rsid w:val="00630959"/>
    <w:rsid w:val="00631A3C"/>
    <w:rsid w:val="00647A73"/>
    <w:rsid w:val="00661A82"/>
    <w:rsid w:val="00680F44"/>
    <w:rsid w:val="006C1BE5"/>
    <w:rsid w:val="006D143D"/>
    <w:rsid w:val="006E6162"/>
    <w:rsid w:val="007063C7"/>
    <w:rsid w:val="007068E3"/>
    <w:rsid w:val="007137CF"/>
    <w:rsid w:val="00742A38"/>
    <w:rsid w:val="00750160"/>
    <w:rsid w:val="007666EE"/>
    <w:rsid w:val="00783B80"/>
    <w:rsid w:val="007A0A9F"/>
    <w:rsid w:val="007B673E"/>
    <w:rsid w:val="007C09E9"/>
    <w:rsid w:val="007E000F"/>
    <w:rsid w:val="007E1CCA"/>
    <w:rsid w:val="007E2494"/>
    <w:rsid w:val="00835ADD"/>
    <w:rsid w:val="008411F7"/>
    <w:rsid w:val="00841F53"/>
    <w:rsid w:val="00845B78"/>
    <w:rsid w:val="00855B57"/>
    <w:rsid w:val="008969B3"/>
    <w:rsid w:val="00897482"/>
    <w:rsid w:val="008A7A44"/>
    <w:rsid w:val="008B0BC9"/>
    <w:rsid w:val="008B1447"/>
    <w:rsid w:val="00933A35"/>
    <w:rsid w:val="00942C1B"/>
    <w:rsid w:val="009437CF"/>
    <w:rsid w:val="00944C29"/>
    <w:rsid w:val="00961C76"/>
    <w:rsid w:val="00970CA5"/>
    <w:rsid w:val="009936B3"/>
    <w:rsid w:val="00994257"/>
    <w:rsid w:val="009A07ED"/>
    <w:rsid w:val="009A51DC"/>
    <w:rsid w:val="009C0822"/>
    <w:rsid w:val="009E2E79"/>
    <w:rsid w:val="009F2879"/>
    <w:rsid w:val="00A5355A"/>
    <w:rsid w:val="00A70944"/>
    <w:rsid w:val="00A7777F"/>
    <w:rsid w:val="00A95B54"/>
    <w:rsid w:val="00AA326D"/>
    <w:rsid w:val="00AB61B1"/>
    <w:rsid w:val="00AD53BC"/>
    <w:rsid w:val="00AE1FDF"/>
    <w:rsid w:val="00AE5CA9"/>
    <w:rsid w:val="00AF3E87"/>
    <w:rsid w:val="00AF4AB5"/>
    <w:rsid w:val="00AF4D7A"/>
    <w:rsid w:val="00B03A6D"/>
    <w:rsid w:val="00B0422A"/>
    <w:rsid w:val="00B2347F"/>
    <w:rsid w:val="00B27D2C"/>
    <w:rsid w:val="00B27E68"/>
    <w:rsid w:val="00B32145"/>
    <w:rsid w:val="00B82850"/>
    <w:rsid w:val="00B93C71"/>
    <w:rsid w:val="00BA32D3"/>
    <w:rsid w:val="00BB1CE3"/>
    <w:rsid w:val="00BC114A"/>
    <w:rsid w:val="00BC1351"/>
    <w:rsid w:val="00BD2630"/>
    <w:rsid w:val="00BD2FB0"/>
    <w:rsid w:val="00BF4A2F"/>
    <w:rsid w:val="00C07C1F"/>
    <w:rsid w:val="00C1134B"/>
    <w:rsid w:val="00C427CC"/>
    <w:rsid w:val="00C46EBA"/>
    <w:rsid w:val="00C56BE0"/>
    <w:rsid w:val="00C645FA"/>
    <w:rsid w:val="00C75829"/>
    <w:rsid w:val="00C758D9"/>
    <w:rsid w:val="00CA1B1F"/>
    <w:rsid w:val="00CA4FF1"/>
    <w:rsid w:val="00CC6EFB"/>
    <w:rsid w:val="00CD7F02"/>
    <w:rsid w:val="00D037E3"/>
    <w:rsid w:val="00D11B2C"/>
    <w:rsid w:val="00D2161A"/>
    <w:rsid w:val="00D26A3A"/>
    <w:rsid w:val="00D307ED"/>
    <w:rsid w:val="00D337A8"/>
    <w:rsid w:val="00D34D86"/>
    <w:rsid w:val="00D45D9B"/>
    <w:rsid w:val="00D463A8"/>
    <w:rsid w:val="00D51797"/>
    <w:rsid w:val="00D56F60"/>
    <w:rsid w:val="00D75920"/>
    <w:rsid w:val="00D7610B"/>
    <w:rsid w:val="00DC724D"/>
    <w:rsid w:val="00DE027B"/>
    <w:rsid w:val="00DF773A"/>
    <w:rsid w:val="00E01691"/>
    <w:rsid w:val="00E12B32"/>
    <w:rsid w:val="00E31B59"/>
    <w:rsid w:val="00E35989"/>
    <w:rsid w:val="00E40CAB"/>
    <w:rsid w:val="00E41E51"/>
    <w:rsid w:val="00E460AF"/>
    <w:rsid w:val="00E8241F"/>
    <w:rsid w:val="00E83E56"/>
    <w:rsid w:val="00E8544D"/>
    <w:rsid w:val="00E913A5"/>
    <w:rsid w:val="00EA150C"/>
    <w:rsid w:val="00EB0007"/>
    <w:rsid w:val="00EB7C84"/>
    <w:rsid w:val="00ED52AB"/>
    <w:rsid w:val="00F03572"/>
    <w:rsid w:val="00F1500F"/>
    <w:rsid w:val="00F16101"/>
    <w:rsid w:val="00F221A0"/>
    <w:rsid w:val="00F23C2B"/>
    <w:rsid w:val="00F425C1"/>
    <w:rsid w:val="00F4767E"/>
    <w:rsid w:val="00F61396"/>
    <w:rsid w:val="00F63500"/>
    <w:rsid w:val="00F973AB"/>
    <w:rsid w:val="00FF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6F7D"/>
  <w15:chartTrackingRefBased/>
  <w15:docId w15:val="{2AB888AA-7767-471A-B683-A9C99119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4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64"/>
    <w:rPr>
      <w:sz w:val="20"/>
      <w:szCs w:val="20"/>
    </w:rPr>
  </w:style>
  <w:style w:type="character" w:styleId="FootnoteReference">
    <w:name w:val="footnote reference"/>
    <w:basedOn w:val="DefaultParagraphFont"/>
    <w:uiPriority w:val="99"/>
    <w:semiHidden/>
    <w:unhideWhenUsed/>
    <w:rsid w:val="00544664"/>
    <w:rPr>
      <w:vertAlign w:val="superscript"/>
    </w:rPr>
  </w:style>
  <w:style w:type="paragraph" w:styleId="ListParagraph">
    <w:name w:val="List Paragraph"/>
    <w:basedOn w:val="Normal"/>
    <w:uiPriority w:val="34"/>
    <w:qFormat/>
    <w:rsid w:val="002B0056"/>
    <w:pPr>
      <w:ind w:left="720"/>
      <w:contextualSpacing/>
    </w:pPr>
  </w:style>
  <w:style w:type="character" w:styleId="Hyperlink">
    <w:name w:val="Hyperlink"/>
    <w:basedOn w:val="DefaultParagraphFont"/>
    <w:uiPriority w:val="99"/>
    <w:unhideWhenUsed/>
    <w:rsid w:val="003059EE"/>
    <w:rPr>
      <w:color w:val="0563C1" w:themeColor="hyperlink"/>
      <w:u w:val="single"/>
    </w:rPr>
  </w:style>
  <w:style w:type="character" w:styleId="UnresolvedMention">
    <w:name w:val="Unresolved Mention"/>
    <w:basedOn w:val="DefaultParagraphFont"/>
    <w:uiPriority w:val="99"/>
    <w:semiHidden/>
    <w:unhideWhenUsed/>
    <w:rsid w:val="00E4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k/collection-guides/ted-hughes-colle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hud.ac.uk/institutes-centres/tedhug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ADC3E-B062-443D-B91A-193B7D3E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Ely</dc:creator>
  <cp:keywords/>
  <dc:description/>
  <cp:lastModifiedBy>Stephen Ely</cp:lastModifiedBy>
  <cp:revision>2</cp:revision>
  <dcterms:created xsi:type="dcterms:W3CDTF">2023-03-02T12:24:00Z</dcterms:created>
  <dcterms:modified xsi:type="dcterms:W3CDTF">2023-03-02T12:24:00Z</dcterms:modified>
</cp:coreProperties>
</file>